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5276"/>
          <w:sz w:val="40"/>
          <w:szCs w:val="40"/>
        </w:rPr>
        <w:t xml:space="preserve">Artificial Intelligence</w:t>
      </w:r>
    </w:p>
    <w:p>
      <w:pPr>
        <w:spacing w:after="100" w:before="0"/>
        <w:jc w:val="center"/>
      </w:pPr>
      <w:r>
        <w:rPr>
          <w:rFonts w:ascii="Arial" w:cs="Arial" w:eastAsia="Arial" w:hAnsi="Arial"/>
          <w:b/>
          <w:bCs/>
          <w:color w:val="2E86C1"/>
          <w:sz w:val="30"/>
          <w:szCs w:val="30"/>
        </w:rPr>
        <w:t xml:space="preserve">Chapter 12: Knowledge Representation</w:t>
      </w:r>
    </w:p>
    <w:p>
      <w:pPr>
        <w:spacing w:after="400" w:before="0"/>
        <w:jc w:val="center"/>
      </w:pPr>
      <w:r>
        <w:rPr>
          <w:rFonts w:ascii="Arial" w:cs="Arial" w:eastAsia="Arial" w:hAnsi="Arial"/>
          <w:color w:val="5D6D7E"/>
          <w:sz w:val="24"/>
          <w:szCs w:val="24"/>
        </w:rPr>
        <w:t xml:space="preserve">Ontologies, Events, Time, and Nonmonotonic Reasoning</w:t>
      </w:r>
    </w:p>
    <w:p>
      <w:pPr>
        <w:pStyle w:val="Heading1"/>
        <w:spacing w:after="200" w:before="400"/>
      </w:pPr>
      <w:r>
        <w:rPr>
          <w:rFonts w:ascii="Arial" w:cs="Arial" w:eastAsia="Arial" w:hAnsi="Arial"/>
          <w:b/>
          <w:bCs/>
          <w:color w:val="FFFFFF"/>
          <w:sz w:val="28"/>
          <w:szCs w:val="28"/>
        </w:rPr>
        <w:t xml:space="preserve">Section 1: Ontological Engineering &amp; Categories</w:t>
      </w:r>
    </w:p>
    <w:p>
      <w:pPr>
        <w:spacing w:after="100" w:before="300"/>
      </w:pPr>
      <w:r>
        <w:rPr>
          <w:rFonts w:ascii="Arial" w:cs="Arial" w:eastAsia="Arial" w:hAnsi="Arial"/>
          <w:b/>
          <w:bCs/>
          <w:color w:val="1A5276"/>
          <w:sz w:val="24"/>
          <w:szCs w:val="24"/>
        </w:rPr>
        <w:t xml:space="preserve">Q1: </w:t>
      </w:r>
      <w:r>
        <w:rPr>
          <w:rFonts w:ascii="Arial" w:cs="Arial" w:eastAsia="Arial" w:hAnsi="Arial"/>
          <w:b/>
          <w:bCs/>
          <w:sz w:val="24"/>
          <w:szCs w:val="24"/>
        </w:rPr>
        <w:t xml:space="preserve">In complex domains like driving in traffic or Internet shopping, what type of representations are required, and what is the process of creating these abstract concepts called?</w:t>
      </w:r>
    </w:p>
    <w:p>
      <w:pPr>
        <w:spacing w:after="55" w:before="55"/>
        <w:ind w:left="480"/>
      </w:pPr>
      <w:r>
        <w:rPr>
          <w:rFonts w:ascii="Arial" w:cs="Arial" w:eastAsia="Arial" w:hAnsi="Arial"/>
          <w:b w:val="false"/>
          <w:bCs w:val="false"/>
          <w:color w:val="333333"/>
          <w:sz w:val="22"/>
          <w:szCs w:val="22"/>
        </w:rPr>
        <w:t xml:space="preserve">A)  Special-purpose representations; Knowledge engineering</w:t>
      </w:r>
    </w:p>
    <w:p>
      <w:pPr>
        <w:spacing w:after="55" w:before="55"/>
        <w:ind w:left="480"/>
      </w:pPr>
      <w:r>
        <w:rPr>
          <w:rFonts w:ascii="Arial" w:cs="Arial" w:eastAsia="Arial" w:hAnsi="Arial"/>
          <w:b/>
          <w:bCs/>
          <w:color w:val="1E8449"/>
          <w:sz w:val="22"/>
          <w:szCs w:val="22"/>
        </w:rPr>
        <w:t xml:space="preserve">B)  General and flexible representations; Ontological engineering</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Procedural representations; Production engineering</w:t>
      </w:r>
    </w:p>
    <w:p>
      <w:pPr>
        <w:spacing w:after="55" w:before="55"/>
        <w:ind w:left="480"/>
      </w:pPr>
      <w:r>
        <w:rPr>
          <w:rFonts w:ascii="Arial" w:cs="Arial" w:eastAsia="Arial" w:hAnsi="Arial"/>
          <w:b w:val="false"/>
          <w:bCs w:val="false"/>
          <w:color w:val="333333"/>
          <w:sz w:val="22"/>
          <w:szCs w:val="22"/>
        </w:rPr>
        <w:t xml:space="preserve">D)  Reified networks; Substance engineering</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Complex domains require general and flexible representations. Concentrating on and representing these abstract concepts (like Events, Time, Physical Objects) that occur across many domains is called ontological engineering.</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تتطلب النطاقات المعقدة تمثيلات عامة ومرنة. وإن التركيز على تمثيل هذه المفاهيم المجردة (مثل الأحداث، الوقت، الكائنات المادية) التي تتكرر في مجالات مختلفة يُسمى هندسة الوجودية (Ontological engineering).</w:t>
            </w:r>
          </w:p>
        </w:tc>
      </w:tr>
    </w:tbl>
    <w:p>
      <w:pPr>
        <w:spacing w:after="80" w:before="80"/>
      </w:pPr>
      <w:r>
        <w:t xml:space="preserve"/>
      </w:r>
    </w:p>
    <w:p>
      <w:pPr>
        <w:spacing w:after="100" w:before="300"/>
      </w:pPr>
      <w:r>
        <w:rPr>
          <w:rFonts w:ascii="Arial" w:cs="Arial" w:eastAsia="Arial" w:hAnsi="Arial"/>
          <w:b/>
          <w:bCs/>
          <w:color w:val="1A5276"/>
          <w:sz w:val="24"/>
          <w:szCs w:val="24"/>
        </w:rPr>
        <w:t xml:space="preserve">Q2: </w:t>
      </w:r>
      <w:r>
        <w:rPr>
          <w:rFonts w:ascii="Arial" w:cs="Arial" w:eastAsia="Arial" w:hAnsi="Arial"/>
          <w:b/>
          <w:bCs/>
          <w:sz w:val="24"/>
          <w:szCs w:val="24"/>
        </w:rPr>
        <w:t xml:space="preserve">What distinguishes a general-purpose ontology from a collection of special-purpose ontologies?</w:t>
      </w:r>
    </w:p>
    <w:p>
      <w:pPr>
        <w:spacing w:after="55" w:before="55"/>
        <w:ind w:left="480"/>
      </w:pPr>
      <w:r>
        <w:rPr>
          <w:rFonts w:ascii="Arial" w:cs="Arial" w:eastAsia="Arial" w:hAnsi="Arial"/>
          <w:b w:val="false"/>
          <w:bCs w:val="false"/>
          <w:color w:val="333333"/>
          <w:sz w:val="22"/>
          <w:szCs w:val="22"/>
        </w:rPr>
        <w:t xml:space="preserve">A)  A general-purpose ontology completely omits the concept of time to ensure simplicity.</w:t>
      </w:r>
    </w:p>
    <w:p>
      <w:pPr>
        <w:spacing w:after="55" w:before="55"/>
        <w:ind w:left="480"/>
      </w:pPr>
      <w:r>
        <w:rPr>
          <w:rFonts w:ascii="Arial" w:cs="Arial" w:eastAsia="Arial" w:hAnsi="Arial"/>
          <w:b/>
          <w:bCs/>
          <w:color w:val="1E8449"/>
          <w:sz w:val="22"/>
          <w:szCs w:val="22"/>
        </w:rPr>
        <w:t xml:space="preserve">B)  A general-purpose ontology must be applicable in more or less any special-purpose domain, requiring different areas of knowledge to be unified simultaneously.</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A general-purpose ontology is only built by untrained amateurs using crowd-sourcing.</w:t>
      </w:r>
    </w:p>
    <w:p>
      <w:pPr>
        <w:spacing w:after="55" w:before="55"/>
        <w:ind w:left="480"/>
      </w:pPr>
      <w:r>
        <w:rPr>
          <w:rFonts w:ascii="Arial" w:cs="Arial" w:eastAsia="Arial" w:hAnsi="Arial"/>
          <w:b w:val="false"/>
          <w:bCs w:val="false"/>
          <w:color w:val="333333"/>
          <w:sz w:val="22"/>
          <w:szCs w:val="22"/>
        </w:rPr>
        <w:t xml:space="preserve">D)  A general-purpose ontology avoids the use of first-order logic entirely.</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A general-purpose ontology must be applicable in almost any special-purpose domain (with domain-specific axioms), meaning different areas of knowledge must be unified because real-world problem solving involves multiple areas simultaneously.</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الوجودية عامة الغرض يجب أن تكون قابلة للتطبيق في أي نطاق خاص تقريباً (مع إضافة بديهيات النطاق)، مما يعني وجوب توحيد مجالات المعرفة المختلفة لأن حل المشكلات الواقعية يتطلب دمج عدة مجالات معاً في نفس الوقت.</w:t>
            </w:r>
          </w:p>
        </w:tc>
      </w:tr>
    </w:tbl>
    <w:p>
      <w:pPr>
        <w:spacing w:after="80" w:before="80"/>
      </w:pPr>
      <w:r>
        <w:t xml:space="preserve"/>
      </w:r>
    </w:p>
    <w:p>
      <w:pPr>
        <w:spacing w:after="100" w:before="300"/>
      </w:pPr>
      <w:r>
        <w:rPr>
          <w:rFonts w:ascii="Arial" w:cs="Arial" w:eastAsia="Arial" w:hAnsi="Arial"/>
          <w:b/>
          <w:bCs/>
          <w:color w:val="1A5276"/>
          <w:sz w:val="24"/>
          <w:szCs w:val="24"/>
        </w:rPr>
        <w:t xml:space="preserve">Q3: </w:t>
      </w:r>
      <w:r>
        <w:rPr>
          <w:rFonts w:ascii="Arial" w:cs="Arial" w:eastAsia="Arial" w:hAnsi="Arial"/>
          <w:b/>
          <w:bCs/>
          <w:sz w:val="24"/>
          <w:szCs w:val="24"/>
        </w:rPr>
        <w:t xml:space="preserve">Which ontology construction system was built primarily by a team of trained ontologists/logicians who architected the system and wrote explicit axioms?</w:t>
      </w:r>
    </w:p>
    <w:p>
      <w:pPr>
        <w:spacing w:after="55" w:before="55"/>
        <w:ind w:left="480"/>
      </w:pPr>
      <w:r>
        <w:rPr>
          <w:rFonts w:ascii="Arial" w:cs="Arial" w:eastAsia="Arial" w:hAnsi="Arial"/>
          <w:b w:val="false"/>
          <w:bCs w:val="false"/>
          <w:color w:val="333333"/>
          <w:sz w:val="22"/>
          <w:szCs w:val="22"/>
        </w:rPr>
        <w:t xml:space="preserve">A)  DBPEDIA</w:t>
      </w:r>
    </w:p>
    <w:p>
      <w:pPr>
        <w:spacing w:after="55" w:before="55"/>
        <w:ind w:left="480"/>
      </w:pPr>
      <w:r>
        <w:rPr>
          <w:rFonts w:ascii="Arial" w:cs="Arial" w:eastAsia="Arial" w:hAnsi="Arial"/>
          <w:b w:val="false"/>
          <w:bCs w:val="false"/>
          <w:color w:val="333333"/>
          <w:sz w:val="22"/>
          <w:szCs w:val="22"/>
        </w:rPr>
        <w:t xml:space="preserve">B)  TEXTRUNNER</w:t>
      </w:r>
    </w:p>
    <w:p>
      <w:pPr>
        <w:spacing w:after="55" w:before="55"/>
        <w:ind w:left="480"/>
      </w:pPr>
      <w:r>
        <w:rPr>
          <w:rFonts w:ascii="Arial" w:cs="Arial" w:eastAsia="Arial" w:hAnsi="Arial"/>
          <w:b w:val="false"/>
          <w:bCs w:val="false"/>
          <w:color w:val="333333"/>
          <w:sz w:val="22"/>
          <w:szCs w:val="22"/>
        </w:rPr>
        <w:t xml:space="preserve">C)  OPENMIND</w:t>
      </w:r>
    </w:p>
    <w:p>
      <w:pPr>
        <w:spacing w:after="55" w:before="55"/>
        <w:ind w:left="480"/>
      </w:pPr>
      <w:r>
        <w:rPr>
          <w:rFonts w:ascii="Arial" w:cs="Arial" w:eastAsia="Arial" w:hAnsi="Arial"/>
          <w:b/>
          <w:bCs/>
          <w:color w:val="1E8449"/>
          <w:sz w:val="22"/>
          <w:szCs w:val="22"/>
        </w:rPr>
        <w:t xml:space="preserve">D)  CYC</w:t>
      </w:r>
      <w:r>
        <w:rPr>
          <w:rFonts w:ascii="Arial" w:cs="Arial" w:eastAsia="Arial" w:hAnsi="Arial"/>
          <w:b/>
          <w:bCs/>
          <w:color w:val="1E8449"/>
          <w:sz w:val="22"/>
          <w:szCs w:val="22"/>
        </w:rPr>
        <w:t xml:space="preserve">  ✓</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The CYC system was mostly built by a team of trained ontologists and logicians who wrote axioms manually, as opposed to systems that rely on crowd-sourcing or automated text extraction.</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نظام CYC تم بناؤه في الغالب بواسطة فريق من المناطقة وخبراء الوجودية المدربين الذين كتبوا البديهيات يدوياً، على عكس الأنظمة التي تعتمد على الحشد أو الاستخراج التلقائي من النصوص.</w:t>
            </w:r>
          </w:p>
        </w:tc>
      </w:tr>
    </w:tbl>
    <w:p>
      <w:pPr>
        <w:spacing w:after="80" w:before="80"/>
      </w:pPr>
      <w:r>
        <w:t xml:space="preserve"/>
      </w:r>
    </w:p>
    <w:p>
      <w:pPr>
        <w:spacing w:after="100" w:before="300"/>
      </w:pPr>
      <w:r>
        <w:rPr>
          <w:rFonts w:ascii="Arial" w:cs="Arial" w:eastAsia="Arial" w:hAnsi="Arial"/>
          <w:b/>
          <w:bCs/>
          <w:color w:val="1A5276"/>
          <w:sz w:val="24"/>
          <w:szCs w:val="24"/>
        </w:rPr>
        <w:t xml:space="preserve">Q4: </w:t>
      </w:r>
      <w:r>
        <w:rPr>
          <w:rFonts w:ascii="Arial" w:cs="Arial" w:eastAsia="Arial" w:hAnsi="Arial"/>
          <w:b/>
          <w:bCs/>
          <w:sz w:val="24"/>
          <w:szCs w:val="24"/>
        </w:rPr>
        <w:t xml:space="preserve">What is the process of turning a logical proposition or category into an individual object in First-Order Logic called?</w:t>
      </w:r>
    </w:p>
    <w:p>
      <w:pPr>
        <w:spacing w:after="55" w:before="55"/>
        <w:ind w:left="480"/>
      </w:pPr>
      <w:r>
        <w:rPr>
          <w:rFonts w:ascii="Arial" w:cs="Arial" w:eastAsia="Arial" w:hAnsi="Arial"/>
          <w:b w:val="false"/>
          <w:bCs w:val="false"/>
          <w:color w:val="333333"/>
          <w:sz w:val="22"/>
          <w:szCs w:val="22"/>
        </w:rPr>
        <w:t xml:space="preserve">A)  Subsumption</w:t>
      </w:r>
    </w:p>
    <w:p>
      <w:pPr>
        <w:spacing w:after="55" w:before="55"/>
        <w:ind w:left="480"/>
      </w:pPr>
      <w:r>
        <w:rPr>
          <w:rFonts w:ascii="Arial" w:cs="Arial" w:eastAsia="Arial" w:hAnsi="Arial"/>
          <w:b w:val="false"/>
          <w:bCs w:val="false"/>
          <w:color w:val="333333"/>
          <w:sz w:val="22"/>
          <w:szCs w:val="22"/>
        </w:rPr>
        <w:t xml:space="preserve">B)  Individuation</w:t>
      </w:r>
    </w:p>
    <w:p>
      <w:pPr>
        <w:spacing w:after="55" w:before="55"/>
        <w:ind w:left="480"/>
      </w:pPr>
      <w:r>
        <w:rPr>
          <w:rFonts w:ascii="Arial" w:cs="Arial" w:eastAsia="Arial" w:hAnsi="Arial"/>
          <w:b/>
          <w:bCs/>
          <w:color w:val="1E8449"/>
          <w:sz w:val="22"/>
          <w:szCs w:val="22"/>
        </w:rPr>
        <w:t xml:space="preserve">C)  Reification</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D)  Minimization</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Instead of using a predicate like Basketball(b), we can turn the category itself into an object named Basketballs. Turning a proposition or category into an object is called reification (from the Latin word 'res', meaning thing).</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بدلاً من استخدام دالة محمول مثل Basketball(b)، يمكننا تحويل التصنيف نفسه إلى كائن يسمى Basketballs. تحويل العبارة المنطقية أو التصنيف إلى كائن يُسمى التجسيد أو التشييء (Reification).</w:t>
            </w:r>
          </w:p>
        </w:tc>
      </w:tr>
    </w:tbl>
    <w:p>
      <w:pPr>
        <w:spacing w:after="80" w:before="80"/>
      </w:pPr>
      <w:r>
        <w:t xml:space="preserve"/>
      </w:r>
    </w:p>
    <w:p>
      <w:pPr>
        <w:spacing w:after="100" w:before="300"/>
      </w:pPr>
      <w:r>
        <w:rPr>
          <w:rFonts w:ascii="Arial" w:cs="Arial" w:eastAsia="Arial" w:hAnsi="Arial"/>
          <w:b/>
          <w:bCs/>
          <w:color w:val="1A5276"/>
          <w:sz w:val="24"/>
          <w:szCs w:val="24"/>
        </w:rPr>
        <w:t xml:space="preserve">Q5: </w:t>
      </w:r>
      <w:r>
        <w:rPr>
          <w:rFonts w:ascii="Arial" w:cs="Arial" w:eastAsia="Arial" w:hAnsi="Arial"/>
          <w:b/>
          <w:bCs/>
          <w:sz w:val="24"/>
          <w:szCs w:val="24"/>
        </w:rPr>
        <w:t xml:space="preserve">If we assert that Dogs ∈ DomesticatedSpecies, what is the structural nature of DomesticatedSpecies?</w:t>
      </w:r>
    </w:p>
    <w:p>
      <w:pPr>
        <w:spacing w:after="55" w:before="55"/>
        <w:ind w:left="480"/>
      </w:pPr>
      <w:r>
        <w:rPr>
          <w:rFonts w:ascii="Arial" w:cs="Arial" w:eastAsia="Arial" w:hAnsi="Arial"/>
          <w:b w:val="false"/>
          <w:bCs w:val="false"/>
          <w:color w:val="333333"/>
          <w:sz w:val="22"/>
          <w:szCs w:val="22"/>
        </w:rPr>
        <w:t xml:space="preserve">A)  It is a simple first-order predicate.</w:t>
      </w:r>
    </w:p>
    <w:p>
      <w:pPr>
        <w:spacing w:after="55" w:before="55"/>
        <w:ind w:left="480"/>
      </w:pPr>
      <w:r>
        <w:rPr>
          <w:rFonts w:ascii="Arial" w:cs="Arial" w:eastAsia="Arial" w:hAnsi="Arial"/>
          <w:b/>
          <w:bCs/>
          <w:color w:val="1E8449"/>
          <w:sz w:val="22"/>
          <w:szCs w:val="22"/>
        </w:rPr>
        <w:t xml:space="preserve">B)  It is a category of categories.</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It is an unstructured mass noun (Stuff).</w:t>
      </w:r>
    </w:p>
    <w:p>
      <w:pPr>
        <w:spacing w:after="55" w:before="55"/>
        <w:ind w:left="480"/>
      </w:pPr>
      <w:r>
        <w:rPr>
          <w:rFonts w:ascii="Arial" w:cs="Arial" w:eastAsia="Arial" w:hAnsi="Arial"/>
          <w:b w:val="false"/>
          <w:bCs w:val="false"/>
          <w:color w:val="333333"/>
          <w:sz w:val="22"/>
          <w:szCs w:val="22"/>
        </w:rPr>
        <w:t xml:space="preserve">D)  It is a baseline primitive physical instance.</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Since Dogs is already a category and is asserted as a member (∈) of DomesticatedSpecies, the category DomesticatedSpecies must be classified as a category of categories.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بما أن الفئة Dogs هي تصنيف بالفعل وتم إعلانها كعضو (∈) في DomesticatedSpecies، فإن التصنيف المستهدف DomesticatedSpecies يجب أن يُصنف كـ 'تصنيف للتصنيفات'.</w:t>
            </w:r>
          </w:p>
        </w:tc>
      </w:tr>
    </w:tbl>
    <w:p>
      <w:pPr>
        <w:spacing w:after="80" w:before="80"/>
      </w:pPr>
      <w:r>
        <w:t xml:space="preserve"/>
      </w:r>
    </w:p>
    <w:p>
      <w:pPr>
        <w:spacing w:after="100" w:before="300"/>
      </w:pPr>
      <w:r>
        <w:rPr>
          <w:rFonts w:ascii="Arial" w:cs="Arial" w:eastAsia="Arial" w:hAnsi="Arial"/>
          <w:b/>
          <w:bCs/>
          <w:color w:val="1A5276"/>
          <w:sz w:val="24"/>
          <w:szCs w:val="24"/>
        </w:rPr>
        <w:t xml:space="preserve">Q6: </w:t>
      </w:r>
      <w:r>
        <w:rPr>
          <w:rFonts w:ascii="Arial" w:cs="Arial" w:eastAsia="Arial" w:hAnsi="Arial"/>
          <w:b/>
          <w:bCs/>
          <w:sz w:val="24"/>
          <w:szCs w:val="24"/>
        </w:rPr>
        <w:t xml:space="preserve">Which of the following formal definitions correctly specifies a structural "Partition" of a category c into a set of subcategories s?</w:t>
      </w:r>
    </w:p>
    <w:p>
      <w:pPr>
        <w:spacing w:after="55" w:before="55"/>
        <w:ind w:left="480"/>
      </w:pPr>
      <w:r>
        <w:rPr>
          <w:rFonts w:ascii="Arial" w:cs="Arial" w:eastAsia="Arial" w:hAnsi="Arial"/>
          <w:b w:val="false"/>
          <w:bCs w:val="false"/>
          <w:color w:val="333333"/>
          <w:sz w:val="22"/>
          <w:szCs w:val="22"/>
        </w:rPr>
        <w:t xml:space="preserve">A)  Partition(s,c) ⟺ Disjoint(s) ∨ ExhaustiveDecomposition(s,c)</w:t>
      </w:r>
    </w:p>
    <w:p>
      <w:pPr>
        <w:spacing w:after="55" w:before="55"/>
        <w:ind w:left="480"/>
      </w:pPr>
      <w:r>
        <w:rPr>
          <w:rFonts w:ascii="Arial" w:cs="Arial" w:eastAsia="Arial" w:hAnsi="Arial"/>
          <w:b/>
          <w:bCs/>
          <w:color w:val="1E8449"/>
          <w:sz w:val="22"/>
          <w:szCs w:val="22"/>
        </w:rPr>
        <w:t xml:space="preserve">B)  Partition(s,c) ⟺ Disjoint(s) ∧ ExhaustiveDecomposition(s,c)</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Partition(s,c) ⟺ Subset(s,c) ∧ ¬Intersection(s,c)</w:t>
      </w:r>
    </w:p>
    <w:p>
      <w:pPr>
        <w:spacing w:after="55" w:before="55"/>
        <w:ind w:left="480"/>
      </w:pPr>
      <w:r>
        <w:rPr>
          <w:rFonts w:ascii="Arial" w:cs="Arial" w:eastAsia="Arial" w:hAnsi="Arial"/>
          <w:b w:val="false"/>
          <w:bCs w:val="false"/>
          <w:color w:val="333333"/>
          <w:sz w:val="22"/>
          <w:szCs w:val="22"/>
        </w:rPr>
        <w:t xml:space="preserve">D)  Partition(s,c) ⟺ Subsumes(c,s) ∧ Minimization(s)</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A disjoint exhaustive decomposition is formally defined as a partition: Partition(s,c) ⟺ Disjoint(s) ∧ ExhaustiveDecomposition(s,c). Both conditions (disjointness AND exhaustiveness) must hold simultaneously.</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يُعرف التفكيك الشامل المنفصل بأنه تقسيم صريح (Partition). رياضياً يُصاغ كالتالي: Partition(s,c) ⟺ Disjoint(s) ∧ ExhaustiveDecomposition(s,c). يجب توافر كلا الشرطين (الانفصال والشمولية) معاً.</w:t>
            </w:r>
          </w:p>
        </w:tc>
      </w:tr>
    </w:tbl>
    <w:p>
      <w:pPr>
        <w:spacing w:after="80" w:before="80"/>
      </w:pPr>
      <w:r>
        <w:t xml:space="preserve"/>
      </w:r>
    </w:p>
    <w:p>
      <w:pPr>
        <w:spacing w:after="100" w:before="300"/>
      </w:pPr>
      <w:r>
        <w:rPr>
          <w:rFonts w:ascii="Arial" w:cs="Arial" w:eastAsia="Arial" w:hAnsi="Arial"/>
          <w:b/>
          <w:bCs/>
          <w:color w:val="1A5276"/>
          <w:sz w:val="24"/>
          <w:szCs w:val="24"/>
        </w:rPr>
        <w:t xml:space="preserve">Q7: </w:t>
      </w:r>
      <w:r>
        <w:rPr>
          <w:rFonts w:ascii="Arial" w:cs="Arial" w:eastAsia="Arial" w:hAnsi="Arial"/>
          <w:b/>
          <w:bCs/>
          <w:sz w:val="24"/>
          <w:szCs w:val="24"/>
        </w:rPr>
        <w:t xml:space="preserve">What are the strict mathematical properties of the general logical relation PartOf(x,y) used in physical composition?</w:t>
      </w:r>
    </w:p>
    <w:p>
      <w:pPr>
        <w:spacing w:after="55" w:before="55"/>
        <w:ind w:left="480"/>
      </w:pPr>
      <w:r>
        <w:rPr>
          <w:rFonts w:ascii="Arial" w:cs="Arial" w:eastAsia="Arial" w:hAnsi="Arial"/>
          <w:b w:val="false"/>
          <w:bCs w:val="false"/>
          <w:color w:val="333333"/>
          <w:sz w:val="22"/>
          <w:szCs w:val="22"/>
        </w:rPr>
        <w:t xml:space="preserve">A)  Symmetric and Irreflexive</w:t>
      </w:r>
    </w:p>
    <w:p>
      <w:pPr>
        <w:spacing w:after="55" w:before="55"/>
        <w:ind w:left="480"/>
      </w:pPr>
      <w:r>
        <w:rPr>
          <w:rFonts w:ascii="Arial" w:cs="Arial" w:eastAsia="Arial" w:hAnsi="Arial"/>
          <w:b/>
          <w:bCs/>
          <w:color w:val="1E8449"/>
          <w:sz w:val="22"/>
          <w:szCs w:val="22"/>
        </w:rPr>
        <w:t xml:space="preserve">B)  Transitive and Reflexive</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Intrinsic and Nonmonotonic</w:t>
      </w:r>
    </w:p>
    <w:p>
      <w:pPr>
        <w:spacing w:after="55" w:before="55"/>
        <w:ind w:left="480"/>
      </w:pPr>
      <w:r>
        <w:rPr>
          <w:rFonts w:ascii="Arial" w:cs="Arial" w:eastAsia="Arial" w:hAnsi="Arial"/>
          <w:b w:val="false"/>
          <w:bCs w:val="false"/>
          <w:color w:val="333333"/>
          <w:sz w:val="22"/>
          <w:szCs w:val="22"/>
        </w:rPr>
        <w:t xml:space="preserve">D)  Asymmetric and Disjoint</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The PartOf relation is transitive (PartOf(x,y) ∧ PartOf(y,z) ⇒ PartOf(x,z)) and reflexive (PartOf(x,x)).</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علاقة الجزء من (PartOf) هي علاقة متعدية (PartOf(x,y) ∧ PartOf(y,z) ⇒ PartOf(x,z)) وانعكاسية (PartOf(x,x)).</w:t>
            </w:r>
          </w:p>
        </w:tc>
      </w:tr>
    </w:tbl>
    <w:p>
      <w:pPr>
        <w:spacing w:after="80" w:before="80"/>
      </w:pPr>
      <w:r>
        <w:t xml:space="preserve"/>
      </w:r>
    </w:p>
    <w:p>
      <w:pPr>
        <w:spacing w:after="100" w:before="300"/>
      </w:pPr>
      <w:r>
        <w:rPr>
          <w:rFonts w:ascii="Arial" w:cs="Arial" w:eastAsia="Arial" w:hAnsi="Arial"/>
          <w:b/>
          <w:bCs/>
          <w:color w:val="1A5276"/>
          <w:sz w:val="24"/>
          <w:szCs w:val="24"/>
        </w:rPr>
        <w:t xml:space="preserve">Q8: </w:t>
      </w:r>
      <w:r>
        <w:rPr>
          <w:rFonts w:ascii="Arial" w:cs="Arial" w:eastAsia="Arial" w:hAnsi="Arial"/>
          <w:b/>
          <w:bCs/>
          <w:sz w:val="24"/>
          <w:szCs w:val="24"/>
        </w:rPr>
        <w:t xml:space="preserve">Why is it a semantic error to assign a physical property like weight directly to a logical set of objects (e.g., assigning weight to the set of apples in a bag)?</w:t>
      </w:r>
    </w:p>
    <w:p>
      <w:pPr>
        <w:spacing w:after="55" w:before="55"/>
        <w:ind w:left="480"/>
      </w:pPr>
      <w:r>
        <w:rPr>
          <w:rFonts w:ascii="Arial" w:cs="Arial" w:eastAsia="Arial" w:hAnsi="Arial"/>
          <w:b w:val="false"/>
          <w:bCs w:val="false"/>
          <w:color w:val="333333"/>
          <w:sz w:val="22"/>
          <w:szCs w:val="22"/>
        </w:rPr>
        <w:t xml:space="preserve">A)  Sets can only handle integer counts, not quantitative real numbers.</w:t>
      </w:r>
    </w:p>
    <w:p>
      <w:pPr>
        <w:spacing w:after="55" w:before="55"/>
        <w:ind w:left="480"/>
      </w:pPr>
      <w:r>
        <w:rPr>
          <w:rFonts w:ascii="Arial" w:cs="Arial" w:eastAsia="Arial" w:hAnsi="Arial"/>
          <w:b/>
          <w:bCs/>
          <w:color w:val="1E8449"/>
          <w:sz w:val="22"/>
          <w:szCs w:val="22"/>
        </w:rPr>
        <w:t xml:space="preserve">B)  The set is an abstract mathematical concept that has elements but does not have physical mass or weight.</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Sets automatically trigger nonmonotonic overriding, which deletes physical measurements.</w:t>
      </w:r>
    </w:p>
    <w:p>
      <w:pPr>
        <w:spacing w:after="55" w:before="55"/>
        <w:ind w:left="480"/>
      </w:pPr>
      <w:r>
        <w:rPr>
          <w:rFonts w:ascii="Arial" w:cs="Arial" w:eastAsia="Arial" w:hAnsi="Arial"/>
          <w:b w:val="false"/>
          <w:bCs w:val="false"/>
          <w:color w:val="333333"/>
          <w:sz w:val="22"/>
          <w:szCs w:val="22"/>
        </w:rPr>
        <w:t xml:space="preserve">D)  Properties of sets are strictly restricted to description logic classifications.</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Ascribing physical weight to a set is a mistake because the set itself is an abstract mathematical concept that has elements but does not have weight. Instead, a concrete composite object called a 'bunch' must be used.</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إسناد الوزن الفيزيائي إلى مجموعة هو خطأ دلالي؛ لأن المجموعة نفسها مفهوم رياضي مجرد يمتلك عناصر ولكنه لا يمتلك وزناً مادياً. بدلاً من ذلك، يجب استخدام كائن مادي مركب يسمى 'الحزمة' (Bunch).</w:t>
            </w:r>
          </w:p>
        </w:tc>
      </w:tr>
    </w:tbl>
    <w:p>
      <w:pPr>
        <w:spacing w:after="80" w:before="80"/>
      </w:pPr>
      <w:r>
        <w:t xml:space="preserve"/>
      </w:r>
    </w:p>
    <w:p>
      <w:pPr>
        <w:spacing w:after="100" w:before="300"/>
      </w:pPr>
      <w:r>
        <w:rPr>
          <w:rFonts w:ascii="Arial" w:cs="Arial" w:eastAsia="Arial" w:hAnsi="Arial"/>
          <w:b/>
          <w:bCs/>
          <w:color w:val="1A5276"/>
          <w:sz w:val="24"/>
          <w:szCs w:val="24"/>
        </w:rPr>
        <w:t xml:space="preserve">Q9: </w:t>
      </w:r>
      <w:r>
        <w:rPr>
          <w:rFonts w:ascii="Arial" w:cs="Arial" w:eastAsia="Arial" w:hAnsi="Arial"/>
          <w:b/>
          <w:bCs/>
          <w:sz w:val="24"/>
          <w:szCs w:val="24"/>
        </w:rPr>
        <w:t xml:space="preserve">What is the defining characteristic of a "Substance" (Mass Noun / Stuff) category compared to a "Thing" (Count Noun) category when subjected to subdivision?</w:t>
      </w:r>
    </w:p>
    <w:p>
      <w:pPr>
        <w:spacing w:after="55" w:before="55"/>
        <w:ind w:left="480"/>
      </w:pPr>
      <w:r>
        <w:rPr>
          <w:rFonts w:ascii="Arial" w:cs="Arial" w:eastAsia="Arial" w:hAnsi="Arial"/>
          <w:b w:val="false"/>
          <w:bCs w:val="false"/>
          <w:color w:val="333333"/>
          <w:sz w:val="22"/>
          <w:szCs w:val="22"/>
        </w:rPr>
        <w:t xml:space="preserve">A)  A substance loses its core definition when cut in half, while a thing remains invariant.</w:t>
      </w:r>
    </w:p>
    <w:p>
      <w:pPr>
        <w:spacing w:after="55" w:before="55"/>
        <w:ind w:left="480"/>
      </w:pPr>
      <w:r>
        <w:rPr>
          <w:rFonts w:ascii="Arial" w:cs="Arial" w:eastAsia="Arial" w:hAnsi="Arial"/>
          <w:b/>
          <w:bCs/>
          <w:color w:val="1E8449"/>
          <w:sz w:val="22"/>
          <w:szCs w:val="22"/>
        </w:rPr>
        <w:t xml:space="preserve">B)  Any part of a substance object is also a substance object because its definition includes only intrinsic properties that are retained under subdivision.</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Substances are strictly represented as abstract measure objects without physical extension.</w:t>
      </w:r>
    </w:p>
    <w:p>
      <w:pPr>
        <w:spacing w:after="55" w:before="55"/>
        <w:ind w:left="480"/>
      </w:pPr>
      <w:r>
        <w:rPr>
          <w:rFonts w:ascii="Arial" w:cs="Arial" w:eastAsia="Arial" w:hAnsi="Arial"/>
          <w:b w:val="false"/>
          <w:bCs w:val="false"/>
          <w:color w:val="333333"/>
          <w:sz w:val="22"/>
          <w:szCs w:val="22"/>
        </w:rPr>
        <w:t xml:space="preserve">D)  A substance specifies only extrinsic properties like weight, length, and shape.</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Any part of a stuff-object is also a stuff-object (e.g., b ∈ Butter ∧ PartOf(p,b) ⇒ p ∈ Butter). Categories whose definitions rely only on intrinsic properties (like density, flavor, color) are substances.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أي جزء مأخوذ من كائن يمثل مادة هو أيضاً مادة (مثل: b ∈ Butter ∧ PartOf(p,b) ⇒ p ∈ Butter). التصنيفات التي تعتمد في تعريفها على الخصائص الذاتية فقط (مثل الكثافة واللون) هي مواد.</w:t>
            </w:r>
          </w:p>
        </w:tc>
      </w:tr>
    </w:tbl>
    <w:p>
      <w:pPr>
        <w:spacing w:after="80" w:before="80"/>
      </w:pPr>
      <w:r>
        <w:t xml:space="preserve"/>
      </w:r>
    </w:p>
    <w:p>
      <w:pPr>
        <w:pStyle w:val="Heading1"/>
        <w:spacing w:after="200" w:before="400"/>
      </w:pPr>
      <w:r>
        <w:rPr>
          <w:rFonts w:ascii="Arial" w:cs="Arial" w:eastAsia="Arial" w:hAnsi="Arial"/>
          <w:b/>
          <w:bCs/>
          <w:color w:val="FFFFFF"/>
          <w:sz w:val="28"/>
          <w:szCs w:val="28"/>
        </w:rPr>
        <w:t xml:space="preserve">Section 2: Time, Events &amp; Situation Calculus</w:t>
      </w:r>
    </w:p>
    <w:p>
      <w:pPr>
        <w:spacing w:after="100" w:before="300"/>
      </w:pPr>
      <w:r>
        <w:rPr>
          <w:rFonts w:ascii="Arial" w:cs="Arial" w:eastAsia="Arial" w:hAnsi="Arial"/>
          <w:b/>
          <w:bCs/>
          <w:color w:val="1A5276"/>
          <w:sz w:val="24"/>
          <w:szCs w:val="24"/>
        </w:rPr>
        <w:t xml:space="preserve">Q10: </w:t>
      </w:r>
      <w:r>
        <w:rPr>
          <w:rFonts w:ascii="Arial" w:cs="Arial" w:eastAsia="Arial" w:hAnsi="Arial"/>
          <w:b/>
          <w:bCs/>
          <w:sz w:val="24"/>
          <w:szCs w:val="24"/>
        </w:rPr>
        <w:t xml:space="preserve">What is the fundamental limitation of Situation Calculus that motivates the introduction of Event Calculus?</w:t>
      </w:r>
    </w:p>
    <w:p>
      <w:pPr>
        <w:spacing w:after="55" w:before="55"/>
        <w:ind w:left="480"/>
      </w:pPr>
      <w:r>
        <w:rPr>
          <w:rFonts w:ascii="Arial" w:cs="Arial" w:eastAsia="Arial" w:hAnsi="Arial"/>
          <w:b w:val="false"/>
          <w:bCs w:val="false"/>
          <w:color w:val="333333"/>
          <w:sz w:val="22"/>
          <w:szCs w:val="22"/>
        </w:rPr>
        <w:t xml:space="preserve">A)  Situation Calculus cannot represent any temporal states or logical constants.</w:t>
      </w:r>
    </w:p>
    <w:p>
      <w:pPr>
        <w:spacing w:after="55" w:before="55"/>
        <w:ind w:left="480"/>
      </w:pPr>
      <w:r>
        <w:rPr>
          <w:rFonts w:ascii="Arial" w:cs="Arial" w:eastAsia="Arial" w:hAnsi="Arial"/>
          <w:b/>
          <w:bCs/>
          <w:color w:val="1E8449"/>
          <w:sz w:val="22"/>
          <w:szCs w:val="22"/>
        </w:rPr>
        <w:t xml:space="preserve">B)  Situation Calculus is restricted to describing worlds where actions are discrete, instantaneous, and happen one at a time, making it unable to describe continuous or simultaneous actions.</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Situation Calculus completely lacks referential transparency.</w:t>
      </w:r>
    </w:p>
    <w:p>
      <w:pPr>
        <w:spacing w:after="55" w:before="55"/>
        <w:ind w:left="480"/>
      </w:pPr>
      <w:r>
        <w:rPr>
          <w:rFonts w:ascii="Arial" w:cs="Arial" w:eastAsia="Arial" w:hAnsi="Arial"/>
          <w:b w:val="false"/>
          <w:bCs w:val="false"/>
          <w:color w:val="333333"/>
          <w:sz w:val="22"/>
          <w:szCs w:val="22"/>
        </w:rPr>
        <w:t xml:space="preserve">D)  Situation Calculus forces all events to be modeled as liquid temporal substances.</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Situation Calculus is limited because it describes a world where actions are discrete, instantaneous, and happen one at a time. It cannot represent what happens during a continuous action (like filling a tub) or handle concurrent actions. Event Calculus solves this.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Situation Calculus محدود لأنه يصف عالماً تكون فيه الأفعال منفصلة ولحظية وتحدث واحدة تلو الأخرى فقط. يعجز عن تمثيل ما يحدث أثناء فعل مستمر (مثل ملء الحوض) أو معالجة الأفعال المتزامنة. وجاء Event Calculus لحل هذا القصور.</w:t>
            </w:r>
          </w:p>
        </w:tc>
      </w:tr>
    </w:tbl>
    <w:p>
      <w:pPr>
        <w:spacing w:after="80" w:before="80"/>
      </w:pPr>
      <w:r>
        <w:t xml:space="preserve"/>
      </w:r>
    </w:p>
    <w:p>
      <w:pPr>
        <w:spacing w:after="100" w:before="300"/>
      </w:pPr>
      <w:r>
        <w:rPr>
          <w:rFonts w:ascii="Arial" w:cs="Arial" w:eastAsia="Arial" w:hAnsi="Arial"/>
          <w:b/>
          <w:bCs/>
          <w:color w:val="1A5276"/>
          <w:sz w:val="24"/>
          <w:szCs w:val="24"/>
        </w:rPr>
        <w:t xml:space="preserve">Q11: </w:t>
      </w:r>
      <w:r>
        <w:rPr>
          <w:rFonts w:ascii="Arial" w:cs="Arial" w:eastAsia="Arial" w:hAnsi="Arial"/>
          <w:b/>
          <w:bCs/>
          <w:sz w:val="24"/>
          <w:szCs w:val="24"/>
        </w:rPr>
        <w:t xml:space="preserve">In Event Calculus, what does the expression Clipped(f, (t1, t2)) formally define?</w:t>
      </w:r>
    </w:p>
    <w:p>
      <w:pPr>
        <w:spacing w:after="55" w:before="55"/>
        <w:ind w:left="480"/>
      </w:pPr>
      <w:r>
        <w:rPr>
          <w:rFonts w:ascii="Arial" w:cs="Arial" w:eastAsia="Arial" w:hAnsi="Arial"/>
          <w:b w:val="false"/>
          <w:bCs w:val="false"/>
          <w:color w:val="333333"/>
          <w:sz w:val="22"/>
          <w:szCs w:val="22"/>
        </w:rPr>
        <w:t xml:space="preserve">A)  The fluent f becomes true at some point during the time interval (t1, t2).</w:t>
      </w:r>
    </w:p>
    <w:p>
      <w:pPr>
        <w:spacing w:after="55" w:before="55"/>
        <w:ind w:left="480"/>
      </w:pPr>
      <w:r>
        <w:rPr>
          <w:rFonts w:ascii="Arial" w:cs="Arial" w:eastAsia="Arial" w:hAnsi="Arial"/>
          <w:b w:val="false"/>
          <w:bCs w:val="false"/>
          <w:color w:val="333333"/>
          <w:sz w:val="22"/>
          <w:szCs w:val="22"/>
        </w:rPr>
        <w:t xml:space="preserve">B)  The event causes fluent f to start holding at time t1.</w:t>
      </w:r>
    </w:p>
    <w:p>
      <w:pPr>
        <w:spacing w:after="55" w:before="55"/>
        <w:ind w:left="480"/>
      </w:pPr>
      <w:r>
        <w:rPr>
          <w:rFonts w:ascii="Arial" w:cs="Arial" w:eastAsia="Arial" w:hAnsi="Arial"/>
          <w:b/>
          <w:bCs/>
          <w:color w:val="1E8449"/>
          <w:sz w:val="22"/>
          <w:szCs w:val="22"/>
        </w:rPr>
        <w:t xml:space="preserve">C)  The fluent f ceases to be true at some point during the time interval (t1, t2) due to an intervening event.</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D)  The interval algebra relation where two time durations perfectly meet.</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Clipped(f, i) means that fluent f ceases to be true at some point during time interval i. It is triggered if an intervening event happens that terminates the fluent within those temporal boundaries.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الدالة Clipped(f, i) تعني أن المتغير الحركي (fluent) f قد توقف عن الصلاحية في نقطة ما خلال الفترة الزمنية i. ويتحقق ذلك إذا وقع حدث وسيط يتسبب في إنهاء (Terminates) هذه الحالة داخل تلك الحدود الزمنية.</w:t>
            </w:r>
          </w:p>
        </w:tc>
      </w:tr>
    </w:tbl>
    <w:p>
      <w:pPr>
        <w:spacing w:after="80" w:before="80"/>
      </w:pPr>
      <w:r>
        <w:t xml:space="preserve"/>
      </w:r>
    </w:p>
    <w:p>
      <w:pPr>
        <w:spacing w:after="100" w:before="300"/>
      </w:pPr>
      <w:r>
        <w:rPr>
          <w:rFonts w:ascii="Arial" w:cs="Arial" w:eastAsia="Arial" w:hAnsi="Arial"/>
          <w:b/>
          <w:bCs/>
          <w:color w:val="1A5276"/>
          <w:sz w:val="24"/>
          <w:szCs w:val="24"/>
        </w:rPr>
        <w:t xml:space="preserve">Q12: </w:t>
      </w:r>
      <w:r>
        <w:rPr>
          <w:rFonts w:ascii="Arial" w:cs="Arial" w:eastAsia="Arial" w:hAnsi="Arial"/>
          <w:b/>
          <w:bCs/>
          <w:sz w:val="24"/>
          <w:szCs w:val="24"/>
        </w:rPr>
        <w:t xml:space="preserve">What is the defining property of a "Process Category" (or Liquid Event Category) in Event Calculus?</w:t>
      </w:r>
    </w:p>
    <w:p>
      <w:pPr>
        <w:spacing w:after="55" w:before="55"/>
        <w:ind w:left="480"/>
      </w:pPr>
      <w:r>
        <w:rPr>
          <w:rFonts w:ascii="Arial" w:cs="Arial" w:eastAsia="Arial" w:hAnsi="Arial"/>
          <w:b w:val="false"/>
          <w:bCs w:val="false"/>
          <w:color w:val="333333"/>
          <w:sz w:val="22"/>
          <w:szCs w:val="22"/>
        </w:rPr>
        <w:t xml:space="preserve">A)  It can only be evaluated at a single moment with zero duration.</w:t>
      </w:r>
    </w:p>
    <w:p>
      <w:pPr>
        <w:spacing w:after="55" w:before="55"/>
        <w:ind w:left="480"/>
      </w:pPr>
      <w:r>
        <w:rPr>
          <w:rFonts w:ascii="Arial" w:cs="Arial" w:eastAsia="Arial" w:hAnsi="Arial"/>
          <w:b/>
          <w:bCs/>
          <w:color w:val="1E8449"/>
          <w:sz w:val="22"/>
          <w:szCs w:val="22"/>
        </w:rPr>
        <w:t xml:space="preserve">B)  Any process that happens over an interval also happens over any subinterval of that duration.</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It forces all related propositional attitudes to become referentially transparent.</w:t>
      </w:r>
    </w:p>
    <w:p>
      <w:pPr>
        <w:spacing w:after="55" w:before="55"/>
        <w:ind w:left="480"/>
      </w:pPr>
      <w:r>
        <w:rPr>
          <w:rFonts w:ascii="Arial" w:cs="Arial" w:eastAsia="Arial" w:hAnsi="Arial"/>
          <w:b w:val="false"/>
          <w:bCs w:val="false"/>
          <w:color w:val="333333"/>
          <w:sz w:val="22"/>
          <w:szCs w:val="22"/>
        </w:rPr>
        <w:t xml:space="preserve">D)  It cannot be combined with any spatial layout or coordinate systems.</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Process categories or liquid event categories have a unique property: any process e that happens over an interval also happens over any subinterval (e.g., if a subinterval of a Flying event is taken, it is still a member of Flyings).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فئات العمليات أو الأحداث السائلة تمتلك خاصية فريدة: أي عملية e تحدث على مدى فترة زمنية معينة، فإنها تحدث حتماً على أي فترة جزئية مستقطعة منها (مثل حدث الطيران، أي جزء زمني منه يظل طيراناً).</w:t>
            </w:r>
          </w:p>
        </w:tc>
      </w:tr>
    </w:tbl>
    <w:p>
      <w:pPr>
        <w:spacing w:after="80" w:before="80"/>
      </w:pPr>
      <w:r>
        <w:t xml:space="preserve"/>
      </w:r>
    </w:p>
    <w:p>
      <w:pPr>
        <w:spacing w:after="100" w:before="300"/>
      </w:pPr>
      <w:r>
        <w:rPr>
          <w:rFonts w:ascii="Arial" w:cs="Arial" w:eastAsia="Arial" w:hAnsi="Arial"/>
          <w:b/>
          <w:bCs/>
          <w:color w:val="1A5276"/>
          <w:sz w:val="24"/>
          <w:szCs w:val="24"/>
        </w:rPr>
        <w:t xml:space="preserve">Q13: </w:t>
      </w:r>
      <w:r>
        <w:rPr>
          <w:rFonts w:ascii="Arial" w:cs="Arial" w:eastAsia="Arial" w:hAnsi="Arial"/>
          <w:b/>
          <w:bCs/>
          <w:sz w:val="24"/>
          <w:szCs w:val="24"/>
        </w:rPr>
        <w:t xml:space="preserve">According to Allen's Interval Algebra, what is the formal definition of the relation During(i, j)?</w:t>
      </w:r>
    </w:p>
    <w:p>
      <w:pPr>
        <w:spacing w:after="55" w:before="55"/>
        <w:ind w:left="480"/>
      </w:pPr>
      <w:r>
        <w:rPr>
          <w:rFonts w:ascii="Arial" w:cs="Arial" w:eastAsia="Arial" w:hAnsi="Arial"/>
          <w:b w:val="false"/>
          <w:bCs w:val="false"/>
          <w:color w:val="333333"/>
          <w:sz w:val="22"/>
          <w:szCs w:val="22"/>
        </w:rPr>
        <w:t xml:space="preserve">A)  End(i) = Begin(j)</w:t>
      </w:r>
    </w:p>
    <w:p>
      <w:pPr>
        <w:spacing w:after="55" w:before="55"/>
        <w:ind w:left="480"/>
      </w:pPr>
      <w:r>
        <w:rPr>
          <w:rFonts w:ascii="Arial" w:cs="Arial" w:eastAsia="Arial" w:hAnsi="Arial"/>
          <w:b w:val="false"/>
          <w:bCs w:val="false"/>
          <w:color w:val="333333"/>
          <w:sz w:val="22"/>
          <w:szCs w:val="22"/>
        </w:rPr>
        <w:t xml:space="preserve">B)  Begin(i) &lt; Begin(j) &lt; End(i) &lt; End(j)</w:t>
      </w:r>
    </w:p>
    <w:p>
      <w:pPr>
        <w:spacing w:after="55" w:before="55"/>
        <w:ind w:left="480"/>
      </w:pPr>
      <w:r>
        <w:rPr>
          <w:rFonts w:ascii="Arial" w:cs="Arial" w:eastAsia="Arial" w:hAnsi="Arial"/>
          <w:b/>
          <w:bCs/>
          <w:color w:val="1E8449"/>
          <w:sz w:val="22"/>
          <w:szCs w:val="22"/>
        </w:rPr>
        <w:t xml:space="preserve">C)  Begin(j) &lt; Begin(i) &lt; End(i) &lt; End(j)</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D)  Begin(i) = Begin(j) ∧ End(i) = End(j)</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The precise logical definition of During(i,j) is Begin(j) &lt; Begin(i) &lt; End(i) &lt; End(j), indicating that interval i is fully contained within interval j.</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التعريف المنطقي الصارم لعلاقة الخلالية During(i,j) هو Begin(j) &lt; Begin(i) &lt; End(i) &lt; End(j)، مما يدل على أن الفترة i تقع بالكامل داخل حدود الفترة j.</w:t>
            </w:r>
          </w:p>
        </w:tc>
      </w:tr>
    </w:tbl>
    <w:p>
      <w:pPr>
        <w:spacing w:after="80" w:before="80"/>
      </w:pPr>
      <w:r>
        <w:t xml:space="preserve"/>
      </w:r>
    </w:p>
    <w:p>
      <w:pPr>
        <w:spacing w:after="100" w:before="300"/>
      </w:pPr>
      <w:r>
        <w:rPr>
          <w:rFonts w:ascii="Arial" w:cs="Arial" w:eastAsia="Arial" w:hAnsi="Arial"/>
          <w:b/>
          <w:bCs/>
          <w:color w:val="1A5276"/>
          <w:sz w:val="24"/>
          <w:szCs w:val="24"/>
        </w:rPr>
        <w:t xml:space="preserve">Q14: </w:t>
      </w:r>
      <w:r>
        <w:rPr>
          <w:rFonts w:ascii="Arial" w:cs="Arial" w:eastAsia="Arial" w:hAnsi="Arial"/>
          <w:b/>
          <w:bCs/>
          <w:sz w:val="24"/>
          <w:szCs w:val="24"/>
        </w:rPr>
        <w:t xml:space="preserve">Why can't a term like President(USA) simply denote different individual people at different times directly inside standard First-Order Logic?</w:t>
      </w:r>
    </w:p>
    <w:p>
      <w:pPr>
        <w:spacing w:after="55" w:before="55"/>
        <w:ind w:left="480"/>
      </w:pPr>
      <w:r>
        <w:rPr>
          <w:rFonts w:ascii="Arial" w:cs="Arial" w:eastAsia="Arial" w:hAnsi="Arial"/>
          <w:b w:val="false"/>
          <w:bCs w:val="false"/>
          <w:color w:val="333333"/>
          <w:sz w:val="22"/>
          <w:szCs w:val="22"/>
        </w:rPr>
        <w:t xml:space="preserve">A)  Standard FOL does not support any equality predicates or function symbols.</w:t>
      </w:r>
    </w:p>
    <w:p>
      <w:pPr>
        <w:spacing w:after="55" w:before="55"/>
        <w:ind w:left="480"/>
      </w:pPr>
      <w:r>
        <w:rPr>
          <w:rFonts w:ascii="Arial" w:cs="Arial" w:eastAsia="Arial" w:hAnsi="Arial"/>
          <w:b/>
          <w:bCs/>
          <w:color w:val="1E8449"/>
          <w:sz w:val="22"/>
          <w:szCs w:val="22"/>
        </w:rPr>
        <w:t xml:space="preserve">B)  A logical term denotes exactly one constant object in a given model structure; logical identity cannot change over time.</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Terms in FOL are strictly limited to representing abstract numbers and measures.</w:t>
      </w:r>
    </w:p>
    <w:p>
      <w:pPr>
        <w:spacing w:after="55" w:before="55"/>
        <w:ind w:left="480"/>
      </w:pPr>
      <w:r>
        <w:rPr>
          <w:rFonts w:ascii="Arial" w:cs="Arial" w:eastAsia="Arial" w:hAnsi="Arial"/>
          <w:b w:val="false"/>
          <w:bCs w:val="false"/>
          <w:color w:val="333333"/>
          <w:sz w:val="22"/>
          <w:szCs w:val="22"/>
        </w:rPr>
        <w:t xml:space="preserve">D)  Temporal indices can only be attached to nonmonotonic default reasoning rules.</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A logical term cannot denote different objects at different times because a term denotes exactly one object in a given model structure. Logical identity cannot change over time. Thus, President(USA) must denote a single generalized space-time event object.</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الرمز المنطقي لا يمكن أن يشير إلى كائنات مختلفة في أوقات مختلفة؛ لأن الرمز في منطق FOL يشير إلى كائن واحد ثابت في النموذج. الهوية المنطقية لا تتغير عبر الزمن. لذلك، يُعامل President(USA) ككائن زمكاني ممتد يتكون من أشخاص مختلفين كأجزاء زمنية.</w:t>
            </w:r>
          </w:p>
        </w:tc>
      </w:tr>
    </w:tbl>
    <w:p>
      <w:pPr>
        <w:spacing w:after="80" w:before="80"/>
      </w:pPr>
      <w:r>
        <w:t xml:space="preserve"/>
      </w:r>
    </w:p>
    <w:p>
      <w:pPr>
        <w:pStyle w:val="Heading1"/>
        <w:spacing w:after="200" w:before="400"/>
      </w:pPr>
      <w:r>
        <w:rPr>
          <w:rFonts w:ascii="Arial" w:cs="Arial" w:eastAsia="Arial" w:hAnsi="Arial"/>
          <w:b/>
          <w:bCs/>
          <w:color w:val="FFFFFF"/>
          <w:sz w:val="28"/>
          <w:szCs w:val="28"/>
        </w:rPr>
        <w:t xml:space="preserve">Section 3: Propositional Attitudes, Semantic Networks &amp; Description Logic</w:t>
      </w:r>
    </w:p>
    <w:p>
      <w:pPr>
        <w:spacing w:after="100" w:before="300"/>
      </w:pPr>
      <w:r>
        <w:rPr>
          <w:rFonts w:ascii="Arial" w:cs="Arial" w:eastAsia="Arial" w:hAnsi="Arial"/>
          <w:b/>
          <w:bCs/>
          <w:color w:val="1A5276"/>
          <w:sz w:val="24"/>
          <w:szCs w:val="24"/>
        </w:rPr>
        <w:t xml:space="preserve">Q15: </w:t>
      </w:r>
      <w:r>
        <w:rPr>
          <w:rFonts w:ascii="Arial" w:cs="Arial" w:eastAsia="Arial" w:hAnsi="Arial"/>
          <w:b/>
          <w:bCs/>
          <w:sz w:val="24"/>
          <w:szCs w:val="24"/>
        </w:rPr>
        <w:t xml:space="preserve">What semantic property is exhibited by propositional attitudes like Believes and Knows, making standard First-Order Logic substitution fail?</w:t>
      </w:r>
    </w:p>
    <w:p>
      <w:pPr>
        <w:spacing w:after="55" w:before="55"/>
        <w:ind w:left="480"/>
      </w:pPr>
      <w:r>
        <w:rPr>
          <w:rFonts w:ascii="Arial" w:cs="Arial" w:eastAsia="Arial" w:hAnsi="Arial"/>
          <w:b w:val="false"/>
          <w:bCs w:val="false"/>
          <w:color w:val="333333"/>
          <w:sz w:val="22"/>
          <w:szCs w:val="22"/>
        </w:rPr>
        <w:t xml:space="preserve">A)  Referential Transparency</w:t>
      </w:r>
    </w:p>
    <w:p>
      <w:pPr>
        <w:spacing w:after="55" w:before="55"/>
        <w:ind w:left="480"/>
      </w:pPr>
      <w:r>
        <w:rPr>
          <w:rFonts w:ascii="Arial" w:cs="Arial" w:eastAsia="Arial" w:hAnsi="Arial"/>
          <w:b/>
          <w:bCs/>
          <w:color w:val="1E8449"/>
          <w:sz w:val="22"/>
          <w:szCs w:val="22"/>
        </w:rPr>
        <w:t xml:space="preserve">B)  Referential Opacity</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Logical Omniscience</w:t>
      </w:r>
    </w:p>
    <w:p>
      <w:pPr>
        <w:spacing w:after="55" w:before="55"/>
        <w:ind w:left="480"/>
      </w:pPr>
      <w:r>
        <w:rPr>
          <w:rFonts w:ascii="Arial" w:cs="Arial" w:eastAsia="Arial" w:hAnsi="Arial"/>
          <w:b w:val="false"/>
          <w:bCs w:val="false"/>
          <w:color w:val="333333"/>
          <w:sz w:val="22"/>
          <w:szCs w:val="22"/>
        </w:rPr>
        <w:t xml:space="preserve">D)  Monotonic Entailment</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While regular logic exhibits referential transparency (where terms naming the same object can be freely substituted), propositional attitudes like Believes and Knows require referential opacity. The specific terms used matter because an agent might not know that two distinct names refer to the same entity.</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بينما يتميز المنطق الكلاسيكي بالشفافية المرجعية (حيث يمكن استبدال الكلمات المتطابقة دون تغيير الحقيقة)، تتطلب حالات المعرفة والاعتقاد العتامة المرجعية (Referential opacity). المسميات المستخدمة مهمة لأن الوكيل قد يجهل أن اسمين مختلفين يشيران لنفس الكائن في الواقع.</w:t>
            </w:r>
          </w:p>
        </w:tc>
      </w:tr>
    </w:tbl>
    <w:p>
      <w:pPr>
        <w:spacing w:after="80" w:before="80"/>
      </w:pPr>
      <w:r>
        <w:t xml:space="preserve"/>
      </w:r>
    </w:p>
    <w:p>
      <w:pPr>
        <w:spacing w:after="100" w:before="300"/>
      </w:pPr>
      <w:r>
        <w:rPr>
          <w:rFonts w:ascii="Arial" w:cs="Arial" w:eastAsia="Arial" w:hAnsi="Arial"/>
          <w:b/>
          <w:bCs/>
          <w:color w:val="1A5276"/>
          <w:sz w:val="24"/>
          <w:szCs w:val="24"/>
        </w:rPr>
        <w:t xml:space="preserve">Q16: </w:t>
      </w:r>
      <w:r>
        <w:rPr>
          <w:rFonts w:ascii="Arial" w:cs="Arial" w:eastAsia="Arial" w:hAnsi="Arial"/>
          <w:b/>
          <w:bCs/>
          <w:sz w:val="24"/>
          <w:szCs w:val="24"/>
        </w:rPr>
        <w:t xml:space="preserve">Under Kripke semantics for Modal Logic, when is a knowledge atom sentence like K_A P evaluated as true in a specific possible world w?</w:t>
      </w:r>
    </w:p>
    <w:p>
      <w:pPr>
        <w:spacing w:after="55" w:before="55"/>
        <w:ind w:left="480"/>
      </w:pPr>
      <w:r>
        <w:rPr>
          <w:rFonts w:ascii="Arial" w:cs="Arial" w:eastAsia="Arial" w:hAnsi="Arial"/>
          <w:b w:val="false"/>
          <w:bCs w:val="false"/>
          <w:color w:val="333333"/>
          <w:sz w:val="22"/>
          <w:szCs w:val="22"/>
        </w:rPr>
        <w:t xml:space="preserve">A)  If and only if P is true in at least one world accessible from w.</w:t>
      </w:r>
    </w:p>
    <w:p>
      <w:pPr>
        <w:spacing w:after="55" w:before="55"/>
        <w:ind w:left="480"/>
      </w:pPr>
      <w:r>
        <w:rPr>
          <w:rFonts w:ascii="Arial" w:cs="Arial" w:eastAsia="Arial" w:hAnsi="Arial"/>
          <w:b/>
          <w:bCs/>
          <w:color w:val="1E8449"/>
          <w:sz w:val="22"/>
          <w:szCs w:val="22"/>
        </w:rPr>
        <w:t xml:space="preserve">B)  If and only if P is true in every possible world accessible from w.</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Only if the agent has executed fewer than k steps of computation.</w:t>
      </w:r>
    </w:p>
    <w:p>
      <w:pPr>
        <w:spacing w:after="55" w:before="55"/>
        <w:ind w:left="480"/>
      </w:pPr>
      <w:r>
        <w:rPr>
          <w:rFonts w:ascii="Arial" w:cs="Arial" w:eastAsia="Arial" w:hAnsi="Arial"/>
          <w:b w:val="false"/>
          <w:bCs w:val="false"/>
          <w:color w:val="333333"/>
          <w:sz w:val="22"/>
          <w:szCs w:val="22"/>
        </w:rPr>
        <w:t xml:space="preserve">D)  If P matches the closed-world assumption of minimal models.</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A knowledge atom K_A P is true in world w if and only if P is true in every world accessible from w (where accessibility means the world is consistent with what agent A knows in world w).</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جملة المعرفة الجهوية K_A P تكون صادقة في العالم w إذا وفقط إذا كانت القضية P صادقة في كل العوالم الممكنة المتاحة للوصول من العالم w بالنسبة لمعرفة الوكيل A.</w:t>
            </w:r>
          </w:p>
        </w:tc>
      </w:tr>
    </w:tbl>
    <w:p>
      <w:pPr>
        <w:spacing w:after="80" w:before="80"/>
      </w:pPr>
      <w:r>
        <w:t xml:space="preserve"/>
      </w:r>
    </w:p>
    <w:p>
      <w:pPr>
        <w:spacing w:after="100" w:before="300"/>
      </w:pPr>
      <w:r>
        <w:rPr>
          <w:rFonts w:ascii="Arial" w:cs="Arial" w:eastAsia="Arial" w:hAnsi="Arial"/>
          <w:b/>
          <w:bCs/>
          <w:color w:val="1A5276"/>
          <w:sz w:val="24"/>
          <w:szCs w:val="24"/>
        </w:rPr>
        <w:t xml:space="preserve">Q17: </w:t>
      </w:r>
      <w:r>
        <w:rPr>
          <w:rFonts w:ascii="Arial" w:cs="Arial" w:eastAsia="Arial" w:hAnsi="Arial"/>
          <w:b/>
          <w:bCs/>
          <w:sz w:val="24"/>
          <w:szCs w:val="24"/>
        </w:rPr>
        <w:t xml:space="preserve">In Semantic Networks, how are default values prevented from causing a logical contradiction when an exception is introduced (e.g., John has 1 leg, but Persons have 2 legs)?</w:t>
      </w:r>
    </w:p>
    <w:p>
      <w:pPr>
        <w:spacing w:after="55" w:before="55"/>
        <w:ind w:left="480"/>
      </w:pPr>
      <w:r>
        <w:rPr>
          <w:rFonts w:ascii="Arial" w:cs="Arial" w:eastAsia="Arial" w:hAnsi="Arial"/>
          <w:b w:val="false"/>
          <w:bCs w:val="false"/>
          <w:color w:val="333333"/>
          <w:sz w:val="22"/>
          <w:szCs w:val="22"/>
        </w:rPr>
        <w:t xml:space="preserve">A)  The network bans any objects with anomalous properties from entering the taxonomy.</w:t>
      </w:r>
    </w:p>
    <w:p>
      <w:pPr>
        <w:spacing w:after="55" w:before="55"/>
        <w:ind w:left="480"/>
      </w:pPr>
      <w:r>
        <w:rPr>
          <w:rFonts w:ascii="Arial" w:cs="Arial" w:eastAsia="Arial" w:hAnsi="Arial"/>
          <w:b/>
          <w:bCs/>
          <w:color w:val="1E8449"/>
          <w:sz w:val="22"/>
          <w:szCs w:val="22"/>
        </w:rPr>
        <w:t xml:space="preserve">B)  The inheritance algorithm follows links upwards from the object and stops as soon as it finds a value, naturally enforcing that the default is overridden by the more specific value.</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Single-boxed links are automatically converted into double-boxed inverse links.</w:t>
      </w:r>
    </w:p>
    <w:p>
      <w:pPr>
        <w:spacing w:after="55" w:before="55"/>
        <w:ind w:left="480"/>
      </w:pPr>
      <w:r>
        <w:rPr>
          <w:rFonts w:ascii="Arial" w:cs="Arial" w:eastAsia="Arial" w:hAnsi="Arial"/>
          <w:b w:val="false"/>
          <w:bCs w:val="false"/>
          <w:color w:val="333333"/>
          <w:sz w:val="22"/>
          <w:szCs w:val="22"/>
        </w:rPr>
        <w:t xml:space="preserve">D)  The network runs a backward-chaining theorem prover that proves the exception is false.</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In a semantic network, assertions attached to categories have only default status. The default semantics is enforced naturally by the inheritance algorithm because it traverses links upwards starting from the object itself and stops as soon as it hits a value, allowing the specific value to override the higher default.</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الخصائص الملحقة بالتصنيفات في الشبكات الدلالية لها حالة افتراضية فقط. ويتم تطبيق هذه الدلالات بشكل طبيعي عبر خوارزمية الوراثة؛ لأنها تتتبع الروابط صعوداً بدءاً من الكائن نفسه وتتوقف فور عثورها على أول قيمة، مما يسمح للقيمة الأخص بتجاوز وحجب القيمة الافتراضية العامة الآتية من الأعلى.</w:t>
            </w:r>
          </w:p>
        </w:tc>
      </w:tr>
    </w:tbl>
    <w:p>
      <w:pPr>
        <w:spacing w:after="80" w:before="80"/>
      </w:pPr>
      <w:r>
        <w:t xml:space="preserve"/>
      </w:r>
    </w:p>
    <w:p>
      <w:pPr>
        <w:spacing w:after="100" w:before="300"/>
      </w:pPr>
      <w:r>
        <w:rPr>
          <w:rFonts w:ascii="Arial" w:cs="Arial" w:eastAsia="Arial" w:hAnsi="Arial"/>
          <w:b/>
          <w:bCs/>
          <w:color w:val="1A5276"/>
          <w:sz w:val="24"/>
          <w:szCs w:val="24"/>
        </w:rPr>
        <w:t xml:space="preserve">Q18: </w:t>
      </w:r>
      <w:r>
        <w:rPr>
          <w:rFonts w:ascii="Arial" w:cs="Arial" w:eastAsia="Arial" w:hAnsi="Arial"/>
          <w:b/>
          <w:bCs/>
          <w:sz w:val="24"/>
          <w:szCs w:val="24"/>
        </w:rPr>
        <w:t xml:space="preserve">What are the two primary algorithmic inference tasks designed for Description Logics?</w:t>
      </w:r>
    </w:p>
    <w:p>
      <w:pPr>
        <w:spacing w:after="55" w:before="55"/>
        <w:ind w:left="480"/>
      </w:pPr>
      <w:r>
        <w:rPr>
          <w:rFonts w:ascii="Arial" w:cs="Arial" w:eastAsia="Arial" w:hAnsi="Arial"/>
          <w:b w:val="false"/>
          <w:bCs w:val="false"/>
          <w:color w:val="333333"/>
          <w:sz w:val="22"/>
          <w:szCs w:val="22"/>
        </w:rPr>
        <w:t xml:space="preserve">A)  Circumscription and Extension generation</w:t>
      </w:r>
    </w:p>
    <w:p>
      <w:pPr>
        <w:spacing w:after="55" w:before="55"/>
        <w:ind w:left="480"/>
      </w:pPr>
      <w:r>
        <w:rPr>
          <w:rFonts w:ascii="Arial" w:cs="Arial" w:eastAsia="Arial" w:hAnsi="Arial"/>
          <w:b/>
          <w:bCs/>
          <w:color w:val="1E8449"/>
          <w:sz w:val="22"/>
          <w:szCs w:val="22"/>
        </w:rPr>
        <w:t xml:space="preserve">B)  Subsumption (checking subset relations via definitions) and Classification (checking if an object belongs to a category)</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Procedural attachment and Referential transparency extraction</w:t>
      </w:r>
    </w:p>
    <w:p>
      <w:pPr>
        <w:spacing w:after="55" w:before="55"/>
        <w:ind w:left="480"/>
      </w:pPr>
      <w:r>
        <w:rPr>
          <w:rFonts w:ascii="Arial" w:cs="Arial" w:eastAsia="Arial" w:hAnsi="Arial"/>
          <w:b w:val="false"/>
          <w:bCs w:val="false"/>
          <w:color w:val="333333"/>
          <w:sz w:val="22"/>
          <w:szCs w:val="22"/>
        </w:rPr>
        <w:t xml:space="preserve">D)  Logical minimization and Linear temporal chaining</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Description logic systems prioritize structural taxonomy reasoning. The principal inference tasks are subsumption (checking if one category is a subset of another by comparing definitions) and classification (checking whether an object belongs to a category).</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نظم منطق الوصف تركز على الاستدلال الهيكلي للتصنيفات. المهام الاستدلالية الرئيسية هي الاشتمال (Subsumption - التحقق مما إذا كان تصنيف ما يمثل مجموعة فرعية من آخر) والتصنيف (Classification - التحقق مما إذا كان كائن معين ينتمي لفئة ما).</w:t>
            </w:r>
          </w:p>
        </w:tc>
      </w:tr>
    </w:tbl>
    <w:p>
      <w:pPr>
        <w:spacing w:after="80" w:before="80"/>
      </w:pPr>
      <w:r>
        <w:t xml:space="preserve"/>
      </w:r>
    </w:p>
    <w:p>
      <w:pPr>
        <w:pStyle w:val="Heading1"/>
        <w:spacing w:after="200" w:before="400"/>
      </w:pPr>
      <w:r>
        <w:rPr>
          <w:rFonts w:ascii="Arial" w:cs="Arial" w:eastAsia="Arial" w:hAnsi="Arial"/>
          <w:b/>
          <w:bCs/>
          <w:color w:val="FFFFFF"/>
          <w:sz w:val="28"/>
          <w:szCs w:val="28"/>
        </w:rPr>
        <w:t xml:space="preserve">Section 4: Nonmonotonic Reasoning &amp; Truth Maintenance</w:t>
      </w:r>
    </w:p>
    <w:p>
      <w:pPr>
        <w:spacing w:after="100" w:before="300"/>
      </w:pPr>
      <w:r>
        <w:rPr>
          <w:rFonts w:ascii="Arial" w:cs="Arial" w:eastAsia="Arial" w:hAnsi="Arial"/>
          <w:b/>
          <w:bCs/>
          <w:color w:val="1A5276"/>
          <w:sz w:val="24"/>
          <w:szCs w:val="24"/>
        </w:rPr>
        <w:t xml:space="preserve">Q19: </w:t>
      </w:r>
      <w:r>
        <w:rPr>
          <w:rFonts w:ascii="Arial" w:cs="Arial" w:eastAsia="Arial" w:hAnsi="Arial"/>
          <w:b/>
          <w:bCs/>
          <w:sz w:val="24"/>
          <w:szCs w:val="24"/>
        </w:rPr>
        <w:t xml:space="preserve">In the context of nonmonotonic logics, what is the core operational concept underlying the "Nixon Diamond" dilemma?</w:t>
      </w:r>
    </w:p>
    <w:p>
      <w:pPr>
        <w:spacing w:after="55" w:before="55"/>
        <w:ind w:left="480"/>
      </w:pPr>
      <w:r>
        <w:rPr>
          <w:rFonts w:ascii="Arial" w:cs="Arial" w:eastAsia="Arial" w:hAnsi="Arial"/>
          <w:b w:val="false"/>
          <w:bCs w:val="false"/>
          <w:color w:val="333333"/>
          <w:sz w:val="22"/>
          <w:szCs w:val="22"/>
        </w:rPr>
        <w:t xml:space="preserve">A)  It demonstrates that prioritized circumscription always guarantees a single minimal model without ambiguity.</w:t>
      </w:r>
    </w:p>
    <w:p>
      <w:pPr>
        <w:spacing w:after="55" w:before="55"/>
        <w:ind w:left="480"/>
      </w:pPr>
      <w:r>
        <w:rPr>
          <w:rFonts w:ascii="Arial" w:cs="Arial" w:eastAsia="Arial" w:hAnsi="Arial"/>
          <w:b/>
          <w:bCs/>
          <w:color w:val="1E8449"/>
          <w:sz w:val="22"/>
          <w:szCs w:val="22"/>
        </w:rPr>
        <w:t xml:space="preserve">B)  It shows a conflict where an individual belongs to two categories that inherit conflicting default properties, creating two equally preferred models or extensions and leaving an unprioritized reasoner agnostic.</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C)  It proves that First-Order Logic axioms can handle exceptions perfectly without nonmonotonic mechanisms.</w:t>
      </w:r>
    </w:p>
    <w:p>
      <w:pPr>
        <w:spacing w:after="55" w:before="55"/>
        <w:ind w:left="480"/>
      </w:pPr>
      <w:r>
        <w:rPr>
          <w:rFonts w:ascii="Arial" w:cs="Arial" w:eastAsia="Arial" w:hAnsi="Arial"/>
          <w:b w:val="false"/>
          <w:bCs w:val="false"/>
          <w:color w:val="333333"/>
          <w:sz w:val="22"/>
          <w:szCs w:val="22"/>
        </w:rPr>
        <w:t xml:space="preserve">D)  It is a method for generating explanation proofs using character strings.</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The Nixon diamond shows that Richard Nixon is both a Quaker (default: pacifist) and a Republican (default: not pacifist). Minimizing abnormalities or applying default rules results in two equally preferred models or extensions. Without priority rules, the system remains agnostic.</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تعرض معضلة 'جوهرة نكسون' أن ريتشارد نكسون ينتمي إلى فئتين (قواكر: مسالم افتراضياً، وجمهوري: غير مسالم افتراضياً). تقليل الصفات الشاذة يؤدي لإنتاج نموذجين مفضلين بنفس الكفاءة. وفي غياب قواعد الأولوية، يظل النظام حيادياً لتساوي الاتساق المنطقي للطرفين.</w:t>
            </w:r>
          </w:p>
        </w:tc>
      </w:tr>
    </w:tbl>
    <w:p>
      <w:pPr>
        <w:spacing w:after="80" w:before="80"/>
      </w:pPr>
      <w:r>
        <w:t xml:space="preserve"/>
      </w:r>
    </w:p>
    <w:p>
      <w:pPr>
        <w:spacing w:after="100" w:before="300"/>
      </w:pPr>
      <w:r>
        <w:rPr>
          <w:rFonts w:ascii="Arial" w:cs="Arial" w:eastAsia="Arial" w:hAnsi="Arial"/>
          <w:b/>
          <w:bCs/>
          <w:color w:val="1A5276"/>
          <w:sz w:val="24"/>
          <w:szCs w:val="24"/>
        </w:rPr>
        <w:t xml:space="preserve">Q20: </w:t>
      </w:r>
      <w:r>
        <w:rPr>
          <w:rFonts w:ascii="Arial" w:cs="Arial" w:eastAsia="Arial" w:hAnsi="Arial"/>
          <w:b/>
          <w:bCs/>
          <w:sz w:val="24"/>
          <w:szCs w:val="24"/>
        </w:rPr>
        <w:t xml:space="preserve">What architectural feature allows an Assumption-based Truth Maintenance System (ATMS) to be more efficient at context-switching and exploring multiple hypotheses than a Justification-based TMS (JTMS)?</w:t>
      </w:r>
    </w:p>
    <w:p>
      <w:pPr>
        <w:spacing w:after="55" w:before="55"/>
        <w:ind w:left="480"/>
      </w:pPr>
      <w:r>
        <w:rPr>
          <w:rFonts w:ascii="Arial" w:cs="Arial" w:eastAsia="Arial" w:hAnsi="Arial"/>
          <w:b w:val="false"/>
          <w:bCs w:val="false"/>
          <w:color w:val="333333"/>
          <w:sz w:val="22"/>
          <w:szCs w:val="22"/>
        </w:rPr>
        <w:t xml:space="preserve">A)  An ATMS deletes all sentences upon retraction to maintain absolute linear consistency.</w:t>
      </w:r>
    </w:p>
    <w:p>
      <w:pPr>
        <w:spacing w:after="55" w:before="55"/>
        <w:ind w:left="480"/>
      </w:pPr>
      <w:r>
        <w:rPr>
          <w:rFonts w:ascii="Arial" w:cs="Arial" w:eastAsia="Arial" w:hAnsi="Arial"/>
          <w:b w:val="false"/>
          <w:bCs w:val="false"/>
          <w:color w:val="333333"/>
          <w:sz w:val="22"/>
          <w:szCs w:val="22"/>
        </w:rPr>
        <w:t xml:space="preserve">B)  An ATMS restricts all inference chains to static polynomial-time description algebra.</w:t>
      </w:r>
    </w:p>
    <w:p>
      <w:pPr>
        <w:spacing w:after="55" w:before="55"/>
        <w:ind w:left="480"/>
      </w:pPr>
      <w:r>
        <w:rPr>
          <w:rFonts w:ascii="Arial" w:cs="Arial" w:eastAsia="Arial" w:hAnsi="Arial"/>
          <w:b/>
          <w:bCs/>
          <w:color w:val="1E8449"/>
          <w:sz w:val="22"/>
          <w:szCs w:val="22"/>
        </w:rPr>
        <w:t xml:space="preserve">C)  A JTMS represents only one state of the world at a time (requiring retractions to switch states), whereas an ATMS represents all states that have ever been considered simultaneously by tracking labels of valid assumption sets for each sentence.</w:t>
      </w:r>
      <w:r>
        <w:rPr>
          <w:rFonts w:ascii="Arial" w:cs="Arial" w:eastAsia="Arial" w:hAnsi="Arial"/>
          <w:b/>
          <w:bCs/>
          <w:color w:val="1E8449"/>
          <w:sz w:val="22"/>
          <w:szCs w:val="22"/>
        </w:rPr>
        <w:t xml:space="preserve">  ✓</w:t>
      </w:r>
    </w:p>
    <w:p>
      <w:pPr>
        <w:spacing w:after="55" w:before="55"/>
        <w:ind w:left="480"/>
      </w:pPr>
      <w:r>
        <w:rPr>
          <w:rFonts w:ascii="Arial" w:cs="Arial" w:eastAsia="Arial" w:hAnsi="Arial"/>
          <w:b w:val="false"/>
          <w:bCs w:val="false"/>
          <w:color w:val="333333"/>
          <w:sz w:val="22"/>
          <w:szCs w:val="22"/>
        </w:rPr>
        <w:t xml:space="preserve">D)  An ATMS bypasses the NP-hard computational complexity associated with propositional truth maintenance.</w:t>
      </w:r>
    </w:p>
    <w:p>
      <w:pPr>
        <w:spacing w:after="80" w:before="120"/>
      </w:pPr>
      <w:r>
        <w:rPr>
          <w:rFonts w:ascii="Arial" w:cs="Arial" w:eastAsia="Arial" w:hAnsi="Arial"/>
          <w:b/>
          <w:bCs/>
          <w:color w:val="1A5276"/>
          <w:sz w:val="22"/>
          <w:szCs w:val="22"/>
        </w:rPr>
        <w:t xml:space="preserve">Correct Answer: </w:t>
      </w:r>
      <w:r>
        <w:rPr>
          <w:rFonts w:ascii="Arial" w:cs="Arial" w:eastAsia="Arial" w:hAnsi="Arial"/>
          <w:b/>
          <w:bCs/>
          <w:color w:val="1E8449"/>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r>
              <w:rPr>
                <w:rFonts w:ascii="Arial" w:cs="Arial" w:eastAsia="Arial" w:hAnsi="Arial"/>
                <w:b/>
                <w:bCs/>
                <w:color w:val="1A5276"/>
                <w:sz w:val="20"/>
                <w:szCs w:val="20"/>
              </w:rPr>
              <w:t xml:space="preserve">Explanation (English)</w:t>
            </w:r>
          </w:p>
          <w:p>
            <w:pPr>
              <w:spacing w:before="60"/>
            </w:pPr>
            <w:r>
              <w:rPr>
                <w:rFonts w:ascii="Arial" w:cs="Arial" w:eastAsia="Arial" w:hAnsi="Arial"/>
                <w:sz w:val="20"/>
                <w:szCs w:val="20"/>
              </w:rPr>
              <w:t xml:space="preserve">In a JTMS, only one world state is represented at any given time, requiring active assertions and retractions to alter the state. Conversely, an ATMS represents all states that have ever been considered simultaneously in memory by tracking a label for each sentence consisting of sets of assumptions that would justify it.</w:t>
            </w:r>
          </w:p>
        </w:tc>
        <w:tc>
          <w:tcPr>
            <w:tcW w:type="dxa" w:w="468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في نظام JTMS، يتم تمثيل حالة عالم واحدة فقط في الذاكرة عند أي وقت، مما يضطر النظام لإجراء عمليات إدخال وسحب متتالية لتغيير الحالة. بالمقابل، يمثل نظام ATMS جميع الحالات التي تم فحصها معاً في الذاكرة في نفس الوقت، ويحقق ذلك بربط كل جملة بملصق يوضح مجموعات الافتراضات التي تجعلها صحيحة.</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5276" w:val="clear"/>
      <w:spacing w:after="200" w:before="32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2026-05-30T11:15:49.376Z</dcterms:created>
  <dcterms:modified xsi:type="dcterms:W3CDTF">2026-05-30T11:15:49.389Z</dcterms:modified>
</cp:coreProperties>
</file>

<file path=docProps/custom.xml><?xml version="1.0" encoding="utf-8"?>
<Properties xmlns="http://schemas.openxmlformats.org/officeDocument/2006/custom-properties" xmlns:vt="http://schemas.openxmlformats.org/officeDocument/2006/docPropsVTypes"/>
</file>