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Calibri" w:cs="Calibri" w:eastAsia="Calibri" w:hAnsi="Calibri"/>
          <w:b/>
          <w:bCs/>
          <w:color w:val="E8551F"/>
          <w:sz w:val="56"/>
          <w:szCs w:val="56"/>
        </w:rPr>
        <w:t xml:space="preserve">KOI Content Pack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Test Guide by Use Case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Seven use cases — what to do, what to expect, and 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KOI Content Pack — Test Guide by Use Case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Pack version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1.5.0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Guide revision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Cortex XSIAM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July 25, 2026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Work top to bottom the first time — later use cases assume earlier ones passed.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63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Pack installed with demisto-sdk … --xsiam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 zip upload lands the content but not working event collection.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KOI integration instance, test green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Everything except the Script Runner reads the KOI API.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An egress IP KOI accepts, or a Cortex engine that has one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KOI restricts its sensitive endpoints by source IP. A wrong egress returns HTTP 403 even with a valid key.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Core REST API integration enabled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KoiScanTracker pages endpoint groups past the 100-endpoint cap through it.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Check the engine before anything else. If the instance runs on a Cortex engine and that engine is disconnected, every koi-* command fails with "Engine … is not connected" before it ever reaches KOI. That reads like an integration fault and is not one.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Generating test data on demand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You do not have to wait for real KOI activity. The KoiSimulateEvents automation (TestTools/KoiSimulateEvents) generates events shaped exactly like real ones and reports the answers in advance, so you check arithmetic rather than impressions.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!KoiSimulateEvents alerts=40 duplicate_factor=8 audit=60</w:t>
      </w:r>
    </w:p>
    <w:p>
      <w:pPr>
        <w:spacing w:after="120" w:before="14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It writes to koisim_koisim_raw, never koi_koi_raw, so it cannot corrupt real data or a second project's measurements. Query that dataset, or substitute its name into any query you are testing.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1. Event Collection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Why: everything downstream reads koi_koi_raw. If collection is wrong, every later result is wrong in a way that looks like a content bug.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Enable Fetch events on the instance and wait two cycles.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dataset = koi_koi_raw | comp count() as rows by source_log_type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Expect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Rows under both Alerts and Audit.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Then check the counts mean what they say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dataset = koi_koi_raw | filter source_log_type = "Alerts"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| alter nid = json_extract_scalar(metadata, "$.notification_event_id")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| comp count() as rows, count_distinct(nid) as real_alerts</w:t>
      </w:r>
    </w:p>
    <w:p>
      <w:pPr>
        <w:spacing w:after="12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rows will be far larger than real_alerts. That gap is normal — KOI re-sends every still-open alert on each fetch. notification_event_id is the only per-alert identity; koi_event_id is the scan batch and finding_uid is the policy definition. Anything counting alerts must use count_distinct on the notification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you see</w:t>
            </w:r>
          </w:p>
        </w:tc>
        <w:tc>
          <w:tcPr>
            <w:tcW w:type="dxa" w:w="63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 means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Audit rows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Audit types parameter is narrowed. Leave it empty for all types.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rows equals real_alerts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Only one fetch has run, or every alert closed immediately. Not an error.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2. Alert Triage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Why: this is the pack's main automation. It must reach a verdict from KOI's real vocabulary, and must not re-investigate the same alert over and over.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Attach KOI IR - Alert Triage to a KOI alert, or run it on an existing one:</w:t>
      </w:r>
    </w:p>
    <w:p>
      <w:pPr>
        <w:shd w:fill="F3F4F6" w:val="clear"/>
        <w:spacing w:after="60"/>
        <w:ind w:left="200" w:right="2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!setPlaybook playbookId="KOI IR - Alert Triage"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war room.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Expect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KoiContext object carrying item id, marketplace, risk level and hostname.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investigation summary, then a verdict: Malicious, Suspicious or Benign.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Low-risk items auto-close. Critical and high escalate. Medium and pending stay open for an analyst.</w:t>
      </w:r>
    </w:p>
    <w:p>
      <w:pPr>
        <w:spacing w:after="12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Why those three: the verdict keys on risk_level, which KOI sends in lowercase (critical / high / medium / low / pending), plus the independent catalog risk. A pending item is one KOI has not finished assessing, so it deliberately does not auto-close.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Then test the dedupe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triage twice against alerts sharing one notification id.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Expect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the second run to stop early with a DUPLICATE entry naming the alert that already handled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you see</w:t>
            </w:r>
          </w:p>
        </w:tc>
        <w:tc>
          <w:tcPr>
            <w:tcW w:type="dxa" w:w="63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 means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KoiContext empty, everything Suspicious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alert carried no OCSF payload and no koi_context blob. Check the correlation rule passes the KOI fields through. This is the most common cause.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DUPLICATE on a repeat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notification id was empty. The gate is built to fall through to normal triage rather than swallow an alert.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3. Investigation Depth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Why: a verdict is only as good as what sits behind it, and an analyst approving a block needs the whole picture.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KOI IR - Investigate Item with an item_id and marketplace.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KOI IR - Investigate Device with a device id.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Expect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KoiInvestigation summary with catalog risk and the AI summary.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Organisation exposure: installs, endpoints affected, users.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Both governance counts — blocklisted_count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and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allowlisted_count.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the device: everything installed on that host, plus a risky-items table.</w:t>
      </w:r>
    </w:p>
    <w:p>
      <w:pPr>
        <w:spacing w:after="12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Why both counts matter: zero blocklist hits alone does not mean "not governed". It can mean somebody explicitly allowed the item. Without the allowlist read, an allowlisted item stays a valid block candidate.</w:t>
      </w:r>
    </w:p>
    <w:p>
      <w:pPr>
        <w:spacing w:after="120" w:before="1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Enrichment is best-effort by design. If it comes back empty while the playbook stays green, confirm reachability with !koi-users-list limit=1 before assuming a content fault.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4. Gated Response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Why: this is the only state-changing action in the pack. It must never fire without a human.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KOI IR - Block and Remediate with an item_id and marketplace.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Expect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run parks on an approval task.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approval shows catalog and org risk, exposure, remediation history, and the governance line — including a warning when the item is already allowlisted.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Nothing reaches the blocklist until somebody approves.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item already on the blocklist short-circuits instead of being added twice.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This is the gate to re-run after any change to the response playbook. If it ever completes without parking, stop and investigate before using the pack in production.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5. Proactive Hunting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Why: finds risk that nobody alerted 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KOI Hunting - MCP Server Audit, directly or from a Job.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a few library hunts from docs/xql — start with H2.1 and H1.3.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Expect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audit lists MCP servers at or above the risk threshold.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hunts return findings KOI scored but nobody actioned.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Worth knowing</w:t>
            </w:r>
          </w:p>
        </w:tc>
        <w:tc>
          <w:tcPr>
            <w:tcW w:type="dxa" w:w="63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view=mcp_servers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Now selectable in the argument dropdown. It previously worked only when a playbook passed it literally.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view=all_items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Accepted by the API but returns nothing. Omit view entirely to query everything.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library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26 hunts and 46 detections in docs/xql. Read QUERY_LIBRARY.md first. They read raw dataset columns, so they do not depend on the modeling rule.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6. Fleet Script Execution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Why: runs KOI deployment scripts across endpoints on a schedule, and must cover groups larger than the platform's 100-endpoint query cap.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Create the JSON List Koi Script Runner, with tracker_list and rescan_interval_hours set per entry.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the Refresh job (KOI Script Runner - Refresh Job)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first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Then run the Scan job (KOI Script Runner - Scan Job).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Expect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Refresh fills the tracker List with endpoint_id,last_scan rows — it creates the List for you.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Scan dispatches to due, connected endpoints and stamps their last_scan.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Offline, wrong-OS and not-in-inventory endpoints stay due and retry on the next run.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second Scan straight afterwards does nothing — everything is inside the rescan interval.</w:t>
      </w:r>
    </w:p>
    <w:p>
      <w:pPr>
        <w:spacing w:after="12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Why Refresh first: Scan reads the tracker. An empty tracker means nothing is due, and that run is a legitimate no-op that can easily look like a failure.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Outcomes that are not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67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SKIPPED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Nothing due and connected right now. Sends no email, by design.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STILL RUNNING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Dispatched, but polling ended before Action Center finished. The endpoints are already marked and the action completes on its own. Sends no email.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If neither job ever runs, confirm each Job is enabled and shows a next-run time. A newly created Job can land disabled.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7. Dashboard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Why: these numbers get quoted to other people.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Do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KOI Alerts Dashboard.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Expect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Alert counts far lower than raw row counts.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Counts that stay stable as fetch cycles repeat.</w:t>
      </w:r>
    </w:p>
    <w:p>
      <w:pPr>
        <w:spacing w:after="12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Alerts widget dedupes on the notification id before counting, so it reports alerts rather than re-deliveries. If a widget's number climbs steadily while nothing new is happening in KOI, that widget is counting fetches.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E8551F"/>
          <w:sz w:val="32"/>
          <w:szCs w:val="32"/>
        </w:rPr>
        <w:t xml:space="preserve">Sign-off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One line of evidence per use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560"/>
      </w:tblGrid>
      <w:tr>
        <w:trPr>
          <w:cantSplit/>
          <w:tblHeader/>
        </w:trPr>
        <w:tc>
          <w:tcPr>
            <w:tcW w:type="dxa" w:w="7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5560"/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Event collection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Both Alerts and Audit present; count_distinct(nid) well below raw rows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Alert triage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Verdict reached; low risk auto-closes; a repeat notification stops as DUPLICATE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Investigation depth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Investigation carries catalog risk and both governance counts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Gated response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Run parks on approval; blocklist untouched until approved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Proactive hunting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MCP audit returns servers at or above threshold; hunts run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Fleet script execution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Refresh fills the tracker; Scan marks only due and connected; re-run is a no-op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Alert counts stable across fetch cycles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F7A3D"/>
          <w:sz w:val="22"/>
          <w:szCs w:val="22"/>
        </w:rPr>
        <w:t xml:space="preserve">All seven green means the pack is ready for production use.</w:t>
      </w:r>
    </w:p>
    <w:p>
      <w:pPr>
        <w:pBdr>
          <w:bottom w:val="single" w:color="E8551F" w:sz="12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Full detail is in the customer guide (KOI_Integration_Customer_Guide_v1.4.0). Deeper diagnostics are in the troubleshooting guide.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KOI — Test Guide by Use Case   ·  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E8551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2026-07-26T06:08:42.908Z</dcterms:created>
  <dcterms:modified xsi:type="dcterms:W3CDTF">2026-07-26T06:08:42.908Z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