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jc w:val="left"/>
      </w:pPr>
      <w:r>
        <w:t xml:space="preserve">Bulletin roman CM2 1</w:t>
      </w:r>
    </w:p>
    <w:p>
      <w:pPr>
        <w:bidi w:val="false"/>
        <w:spacing w:after="360"/>
        <w:jc w:val="left"/>
      </w:pPr>
      <w:r>
        <w:rPr>
          <w:color w:val="99ACC2"/>
          <w:sz w:val="18"/>
          <w:szCs w:val="18"/>
        </w:rPr>
        <w:t xml:space="preserve">Translated to en by Contentech</w:t>
      </w:r>
    </w:p>
    <w:p>
      <w:pPr>
        <w:pStyle w:val="Heading1"/>
        <w:bidi w:val="false"/>
        <w:jc w:val="left"/>
      </w:pPr>
      <w:r>
        <w:t xml:space="preserve">APPENDIX</w:t>
      </w:r>
    </w:p>
    <w:p>
      <w:pPr>
        <w:bidi w:val="false"/>
        <w:spacing w:after="144"/>
        <w:jc w:val="both"/>
      </w:pPr>
      <w:r>
        <w:t xml:space="preserve">School year: 2025-2026</w:t>
      </w:r>
    </w:p>
    <w:p>
      <w:pPr>
        <w:bidi w:val="false"/>
        <w:spacing w:after="144"/>
        <w:jc w:val="both"/>
      </w:pPr>
      <w:r>
        <w:t xml:space="preserve">First Quarter</w:t>
      </w:r>
    </w:p>
    <w:p>
      <w:pPr>
        <w:bidi w:val="false"/>
        <w:spacing w:after="144"/>
        <w:jc w:val="both"/>
      </w:pPr>
      <w:r>
        <w:t xml:space="preserve">Class: Middle Course, 2nd Year A</w:t>
      </w:r>
    </w:p>
    <w:p>
      <w:pPr>
        <w:pStyle w:val="Heading2"/>
        <w:bidi w:val="false"/>
        <w:jc w:val="left"/>
      </w:pPr>
      <w:r>
        <w:t xml:space="preserve">Professor(s): Mr. TERTRE</w:t>
      </w:r>
    </w:p>
    <w:p>
      <w:pPr>
        <w:pStyle w:val="Heading2"/>
        <w:bidi w:val="false"/>
        <w:jc w:val="left"/>
      </w:pPr>
      <w:r>
        <w:t xml:space="preserve">Name: FAURE Roman</w:t>
      </w:r>
    </w:p>
    <w:p>
      <w:pPr>
        <w:bidi w:val="false"/>
        <w:spacing w:after="144"/>
        <w:jc w:val="both"/>
      </w:pPr>
      <w:r>
        <w:t xml:space="preserve">Date of birth: 12/17/2015</w:t>
      </w:r>
    </w:p>
    <w:p>
      <w:pPr>
        <w:bidi w:val="false"/>
        <w:spacing w:after="144"/>
        <w:jc w:val="both"/>
      </w:pPr>
      <w:r>
        <w:t xml:space="preserve">Number of half-day(s) of absence: 1</w:t>
      </w:r>
    </w:p>
    <w:tbl>
      <w:tblPr>
        <w:tblW w:type="pct" w:w="100%"/>
        <w:tblBorders>
          <w:top w:val="single" w:color="CBD6E2" w:sz="4"/>
          <w:left w:val="single" w:color="CBD6E2" w:sz="4"/>
          <w:bottom w:val="single" w:color="CBD6E2" w:sz="4"/>
          <w:right w:val="single" w:color="CBD6E2" w:sz="4"/>
          <w:insideH w:val="single" w:color="CBD6E2" w:sz="4"/>
          <w:insideV w:val="single" w:color="CBD6E2" w:sz="4"/>
        </w:tblBorders>
      </w:tblPr>
      <w:tblGrid>
        <w:gridCol w:w="100"/>
        <w:gridCol w:w="100"/>
        <w:gridCol w:w="100"/>
        <w:gridCol w:w="100"/>
      </w:tblGrid>
      <w:tr>
        <w:trPr>
          <w:tblHeader/>
        </w:trPr>
        <w:tc>
          <w:tcPr>
            <w:shd w:fill="F5F8FA" w:color="F5F8FA" w:val="solid"/>
            <w:tcMar>
              <w:top w:type="dxa" w:w="80"/>
              <w:left w:type="dxa" w:w="120"/>
              <w:bottom w:type="dxa" w:w="80"/>
              <w:right w:type="dxa" w:w="120"/>
            </w:tcMar>
          </w:tcPr>
          <w:p>
            <w:pPr>
              <w:bidi w:val="false"/>
              <w:jc w:val="left"/>
            </w:pPr>
            <w:r>
              <w:rPr>
                <w:b/>
                <w:bCs/>
                <w:color w:val="33475B"/>
              </w:rPr>
              <w:t xml:space="preserve">Subjects</w:t>
            </w:r>
          </w:p>
        </w:tc>
        <w:tc>
          <w:tcPr>
            <w:shd w:fill="F5F8FA" w:color="F5F8FA" w:val="solid"/>
            <w:tcMar>
              <w:top w:type="dxa" w:w="80"/>
              <w:left w:type="dxa" w:w="120"/>
              <w:bottom w:type="dxa" w:w="80"/>
              <w:right w:type="dxa" w:w="120"/>
            </w:tcMar>
          </w:tcPr>
          <w:p>
            <w:pPr>
              <w:bidi w:val="false"/>
              <w:jc w:val="left"/>
            </w:pPr>
            <w:r>
              <w:rPr>
                <w:b/>
                <w:bCs/>
                <w:color w:val="33475B"/>
              </w:rPr>
              <w:t xml:space="preserve">Grades</w:t>
            </w:r>
          </w:p>
        </w:tc>
        <w:tc>
          <w:tcPr>
            <w:shd w:fill="F5F8FA" w:color="F5F8FA" w:val="solid"/>
            <w:tcMar>
              <w:top w:type="dxa" w:w="80"/>
              <w:left w:type="dxa" w:w="120"/>
              <w:bottom w:type="dxa" w:w="80"/>
              <w:right w:type="dxa" w:w="120"/>
            </w:tcMar>
          </w:tcPr>
          <w:p>
            <w:pPr>
              <w:bidi w:val="false"/>
              <w:jc w:val="left"/>
            </w:pPr>
            <w:r>
              <w:rPr>
                <w:b/>
                <w:bCs/>
                <w:color w:val="33475B"/>
              </w:rPr>
              <w:t xml:space="preserve">Averages</w:t>
            </w:r>
          </w:p>
        </w:tc>
        <w:tc>
          <w:tcPr>
            <w:shd w:fill="F5F8FA" w:color="F5F8FA" w:val="solid"/>
            <w:tcMar>
              <w:top w:type="dxa" w:w="80"/>
              <w:left w:type="dxa" w:w="120"/>
              <w:bottom w:type="dxa" w:w="80"/>
              <w:right w:type="dxa" w:w="120"/>
            </w:tcMar>
          </w:tcPr>
          <w:p>
            <w:pPr>
              <w:bidi w:val="false"/>
              <w:jc w:val="left"/>
            </w:pPr>
            <w:r>
              <w:rPr>
                <w:b/>
                <w:bCs/>
                <w:color w:val="33475B"/>
              </w:rPr>
              <w:t xml:space="preserve"/>
            </w:r>
          </w:p>
        </w:tc>
      </w:tr>
      <w:tr>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Student</w:t>
            </w:r>
          </w:p>
        </w:tc>
        <w:tc>
          <w:tcPr>
            <w:tcMar>
              <w:top w:type="dxa" w:w="80"/>
              <w:left w:type="dxa" w:w="120"/>
              <w:bottom w:type="dxa" w:w="80"/>
              <w:right w:type="dxa" w:w="120"/>
            </w:tcMar>
          </w:tcPr>
          <w:p>
            <w:pPr>
              <w:bidi w:val="false"/>
              <w:jc w:val="left"/>
            </w:pPr>
            <w:r>
              <w:rPr>
                <w:b w:val="false"/>
                <w:bCs w:val="false"/>
                <w:color w:val="1A2E3A"/>
              </w:rPr>
              <w:t xml:space="preserve">Class</w:t>
            </w:r>
          </w:p>
        </w:tc>
      </w:tr>
      <w:tr>
        <w:tc>
          <w:tcPr>
            <w:tcMar>
              <w:top w:type="dxa" w:w="80"/>
              <w:left w:type="dxa" w:w="120"/>
              <w:bottom w:type="dxa" w:w="80"/>
              <w:right w:type="dxa" w:w="120"/>
            </w:tcMar>
          </w:tcPr>
          <w:p>
            <w:pPr>
              <w:bidi w:val="false"/>
              <w:jc w:val="left"/>
            </w:pPr>
            <w:r>
              <w:rPr>
                <w:b w:val="false"/>
                <w:bCs w:val="false"/>
                <w:color w:val="1A2E3A"/>
              </w:rPr>
              <w:t xml:space="preserve">French</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14.3</w:t>
            </w:r>
          </w:p>
        </w:tc>
        <w:tc>
          <w:tcPr>
            <w:tcMar>
              <w:top w:type="dxa" w:w="80"/>
              <w:left w:type="dxa" w:w="120"/>
              <w:bottom w:type="dxa" w:w="80"/>
              <w:right w:type="dxa" w:w="120"/>
            </w:tcMar>
          </w:tcPr>
          <w:p>
            <w:pPr>
              <w:bidi w:val="false"/>
              <w:jc w:val="left"/>
            </w:pPr>
            <w:r>
              <w:rPr>
                <w:b w:val="false"/>
                <w:bCs w:val="false"/>
                <w:color w:val="1A2E3A"/>
              </w:rPr>
              <w:t xml:space="preserve">15.7</w:t>
            </w:r>
          </w:p>
        </w:tc>
      </w:tr>
      <w:tr>
        <w:tc>
          <w:tcPr>
            <w:tcMar>
              <w:top w:type="dxa" w:w="80"/>
              <w:left w:type="dxa" w:w="120"/>
              <w:bottom w:type="dxa" w:w="80"/>
              <w:right w:type="dxa" w:w="120"/>
            </w:tcMar>
          </w:tcPr>
          <w:p>
            <w:pPr>
              <w:bidi w:val="false"/>
              <w:jc w:val="left"/>
            </w:pPr>
            <w:r>
              <w:rPr>
                <w:b w:val="false"/>
                <w:bCs w:val="false"/>
                <w:color w:val="1A2E3A"/>
              </w:rPr>
              <w:t xml:space="preserve">Poetry and oral language</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w:t>
            </w:r>
          </w:p>
        </w:tc>
        <w:tc>
          <w:tcPr>
            <w:tcMar>
              <w:top w:type="dxa" w:w="80"/>
              <w:left w:type="dxa" w:w="120"/>
              <w:bottom w:type="dxa" w:w="80"/>
              <w:right w:type="dxa" w:w="120"/>
            </w:tcMar>
          </w:tcPr>
          <w:p>
            <w:pPr>
              <w:bidi w:val="false"/>
              <w:jc w:val="left"/>
            </w:pPr>
            <w:r>
              <w:rPr>
                <w:b w:val="false"/>
                <w:bCs w:val="false"/>
                <w:color w:val="1A2E3A"/>
              </w:rPr>
              <w:t xml:space="preserve">16.9</w:t>
            </w:r>
          </w:p>
        </w:tc>
      </w:tr>
      <w:tr>
        <w:tc>
          <w:tcPr>
            <w:tcMar>
              <w:top w:type="dxa" w:w="80"/>
              <w:left w:type="dxa" w:w="120"/>
              <w:bottom w:type="dxa" w:w="80"/>
              <w:right w:type="dxa" w:w="120"/>
            </w:tcMar>
          </w:tcPr>
          <w:p>
            <w:pPr>
              <w:bidi w:val="false"/>
              <w:jc w:val="left"/>
            </w:pPr>
            <w:r>
              <w:rPr>
                <w:b w:val="false"/>
                <w:bCs w:val="false"/>
                <w:color w:val="1A2E3A"/>
              </w:rPr>
              <w:t xml:space="preserve">Reading and comprehension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14.1</w:t>
            </w:r>
          </w:p>
        </w:tc>
        <w:tc>
          <w:tcPr>
            <w:tcMar>
              <w:top w:type="dxa" w:w="80"/>
              <w:left w:type="dxa" w:w="120"/>
              <w:bottom w:type="dxa" w:w="80"/>
              <w:right w:type="dxa" w:w="120"/>
            </w:tcMar>
          </w:tcPr>
          <w:p>
            <w:pPr>
              <w:bidi w:val="false"/>
              <w:jc w:val="left"/>
            </w:pPr>
            <w:r>
              <w:rPr>
                <w:b w:val="false"/>
                <w:bCs w:val="false"/>
                <w:color w:val="1A2E3A"/>
              </w:rPr>
              <w:t xml:space="preserve">15</w:t>
            </w:r>
          </w:p>
        </w:tc>
      </w:tr>
      <w:tr>
        <w:tc>
          <w:tcPr>
            <w:tcMar>
              <w:top w:type="dxa" w:w="80"/>
              <w:left w:type="dxa" w:w="120"/>
              <w:bottom w:type="dxa" w:w="80"/>
              <w:right w:type="dxa" w:w="120"/>
            </w:tcMar>
          </w:tcPr>
          <w:p>
            <w:pPr>
              <w:bidi w:val="false"/>
              <w:jc w:val="left"/>
            </w:pPr>
            <w:r>
              <w:rPr>
                <w:b w:val="false"/>
                <w:bCs w:val="false"/>
                <w:color w:val="1A2E3A"/>
              </w:rPr>
              <w:t xml:space="preserve">Written expression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13</w:t>
            </w:r>
          </w:p>
        </w:tc>
        <w:tc>
          <w:tcPr>
            <w:tcMar>
              <w:top w:type="dxa" w:w="80"/>
              <w:left w:type="dxa" w:w="120"/>
              <w:bottom w:type="dxa" w:w="80"/>
              <w:right w:type="dxa" w:w="120"/>
            </w:tcMar>
          </w:tcPr>
          <w:p>
            <w:pPr>
              <w:bidi w:val="false"/>
              <w:jc w:val="left"/>
            </w:pPr>
            <w:r>
              <w:rPr>
                <w:b w:val="false"/>
                <w:bCs w:val="false"/>
                <w:color w:val="1A2E3A"/>
              </w:rPr>
              <w:t xml:space="preserve">13.8</w:t>
            </w:r>
          </w:p>
        </w:tc>
      </w:tr>
      <w:tr>
        <w:tc>
          <w:tcPr>
            <w:tcMar>
              <w:top w:type="dxa" w:w="80"/>
              <w:left w:type="dxa" w:w="120"/>
              <w:bottom w:type="dxa" w:w="80"/>
              <w:right w:type="dxa" w:w="120"/>
            </w:tcMar>
          </w:tcPr>
          <w:p>
            <w:pPr>
              <w:bidi w:val="false"/>
              <w:jc w:val="left"/>
            </w:pPr>
            <w:r>
              <w:rPr>
                <w:b w:val="false"/>
                <w:bCs w:val="false"/>
                <w:color w:val="1A2E3A"/>
              </w:rPr>
              <w:t xml:space="preserve">Grammar</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14.4</w:t>
            </w:r>
          </w:p>
        </w:tc>
        <w:tc>
          <w:tcPr>
            <w:tcMar>
              <w:top w:type="dxa" w:w="80"/>
              <w:left w:type="dxa" w:w="120"/>
              <w:bottom w:type="dxa" w:w="80"/>
              <w:right w:type="dxa" w:w="120"/>
            </w:tcMar>
          </w:tcPr>
          <w:p>
            <w:pPr>
              <w:bidi w:val="false"/>
              <w:jc w:val="left"/>
            </w:pPr>
            <w:r>
              <w:rPr>
                <w:b w:val="false"/>
                <w:bCs w:val="false"/>
                <w:color w:val="1A2E3A"/>
              </w:rPr>
              <w:t xml:space="preserve">16.2</w:t>
            </w:r>
          </w:p>
        </w:tc>
      </w:tr>
      <w:tr>
        <w:tc>
          <w:tcPr>
            <w:tcMar>
              <w:top w:type="dxa" w:w="80"/>
              <w:left w:type="dxa" w:w="120"/>
              <w:bottom w:type="dxa" w:w="80"/>
              <w:right w:type="dxa" w:w="120"/>
            </w:tcMar>
          </w:tcPr>
          <w:p>
            <w:pPr>
              <w:bidi w:val="false"/>
              <w:jc w:val="left"/>
            </w:pPr>
            <w:r>
              <w:rPr>
                <w:b w:val="false"/>
                <w:bCs w:val="false"/>
                <w:color w:val="1A2E3A"/>
              </w:rPr>
              <w:t xml:space="preserve">Conjugation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15.2</w:t>
            </w:r>
          </w:p>
        </w:tc>
        <w:tc>
          <w:tcPr>
            <w:tcMar>
              <w:top w:type="dxa" w:w="80"/>
              <w:left w:type="dxa" w:w="120"/>
              <w:bottom w:type="dxa" w:w="80"/>
              <w:right w:type="dxa" w:w="120"/>
            </w:tcMar>
          </w:tcPr>
          <w:p>
            <w:pPr>
              <w:bidi w:val="false"/>
              <w:jc w:val="left"/>
            </w:pPr>
            <w:r>
              <w:rPr>
                <w:b w:val="false"/>
                <w:bCs w:val="false"/>
                <w:color w:val="1A2E3A"/>
              </w:rPr>
              <w:t xml:space="preserve">17.2</w:t>
            </w:r>
          </w:p>
        </w:tc>
      </w:tr>
      <w:tr>
        <w:tc>
          <w:tcPr>
            <w:tcMar>
              <w:top w:type="dxa" w:w="80"/>
              <w:left w:type="dxa" w:w="120"/>
              <w:bottom w:type="dxa" w:w="80"/>
              <w:right w:type="dxa" w:w="120"/>
            </w:tcMar>
          </w:tcPr>
          <w:p>
            <w:pPr>
              <w:bidi w:val="false"/>
              <w:jc w:val="left"/>
            </w:pPr>
            <w:r>
              <w:rPr>
                <w:b w:val="false"/>
                <w:bCs w:val="false"/>
                <w:color w:val="1A2E3A"/>
              </w:rPr>
              <w:t xml:space="preserve">Spelling</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13.5</w:t>
            </w:r>
          </w:p>
        </w:tc>
        <w:tc>
          <w:tcPr>
            <w:tcMar>
              <w:top w:type="dxa" w:w="80"/>
              <w:left w:type="dxa" w:w="120"/>
              <w:bottom w:type="dxa" w:w="80"/>
              <w:right w:type="dxa" w:w="120"/>
            </w:tcMar>
          </w:tcPr>
          <w:p>
            <w:pPr>
              <w:bidi w:val="false"/>
              <w:jc w:val="left"/>
            </w:pPr>
            <w:r>
              <w:rPr>
                <w:b w:val="false"/>
                <w:bCs w:val="false"/>
                <w:color w:val="1A2E3A"/>
              </w:rPr>
              <w:t xml:space="preserve">15.3</w:t>
            </w:r>
          </w:p>
        </w:tc>
      </w:tr>
      <w:tr>
        <w:tc>
          <w:tcPr>
            <w:tcMar>
              <w:top w:type="dxa" w:w="80"/>
              <w:left w:type="dxa" w:w="120"/>
              <w:bottom w:type="dxa" w:w="80"/>
              <w:right w:type="dxa" w:w="120"/>
            </w:tcMar>
          </w:tcPr>
          <w:p>
            <w:pPr>
              <w:bidi w:val="false"/>
              <w:jc w:val="left"/>
            </w:pPr>
            <w:r>
              <w:rPr>
                <w:b w:val="false"/>
                <w:bCs w:val="false"/>
                <w:color w:val="1A2E3A"/>
              </w:rPr>
              <w:t xml:space="preserve">Vocabulary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15.1</w:t>
            </w:r>
          </w:p>
        </w:tc>
        <w:tc>
          <w:tcPr>
            <w:tcMar>
              <w:top w:type="dxa" w:w="80"/>
              <w:left w:type="dxa" w:w="120"/>
              <w:bottom w:type="dxa" w:w="80"/>
              <w:right w:type="dxa" w:w="120"/>
            </w:tcMar>
          </w:tcPr>
          <w:p>
            <w:pPr>
              <w:bidi w:val="false"/>
              <w:jc w:val="left"/>
            </w:pPr>
            <w:r>
              <w:rPr>
                <w:b w:val="false"/>
                <w:bCs w:val="false"/>
                <w:color w:val="1A2E3A"/>
              </w:rPr>
              <w:t xml:space="preserve">15.7</w:t>
            </w:r>
          </w:p>
        </w:tc>
      </w:tr>
      <w:tr>
        <w:tc>
          <w:tcPr>
            <w:tcMar>
              <w:top w:type="dxa" w:w="80"/>
              <w:left w:type="dxa" w:w="120"/>
              <w:bottom w:type="dxa" w:w="80"/>
              <w:right w:type="dxa" w:w="120"/>
            </w:tcMar>
          </w:tcPr>
          <w:p>
            <w:pPr>
              <w:bidi w:val="false"/>
              <w:jc w:val="left"/>
            </w:pPr>
            <w:r>
              <w:rPr>
                <w:b w:val="false"/>
                <w:bCs w:val="false"/>
                <w:color w:val="1A2E3A"/>
              </w:rPr>
              <w:t xml:space="preserve">Mathematics</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16</w:t>
            </w:r>
          </w:p>
        </w:tc>
        <w:tc>
          <w:tcPr>
            <w:tcMar>
              <w:top w:type="dxa" w:w="80"/>
              <w:left w:type="dxa" w:w="120"/>
              <w:bottom w:type="dxa" w:w="80"/>
              <w:right w:type="dxa" w:w="120"/>
            </w:tcMar>
          </w:tcPr>
          <w:p>
            <w:pPr>
              <w:bidi w:val="false"/>
              <w:jc w:val="left"/>
            </w:pPr>
            <w:r>
              <w:rPr>
                <w:b w:val="false"/>
                <w:bCs w:val="false"/>
                <w:color w:val="1A2E3A"/>
              </w:rPr>
              <w:t xml:space="preserve">16.2</w:t>
            </w:r>
          </w:p>
        </w:tc>
      </w:tr>
      <w:tr>
        <w:tc>
          <w:tcPr>
            <w:tcMar>
              <w:top w:type="dxa" w:w="80"/>
              <w:left w:type="dxa" w:w="120"/>
              <w:bottom w:type="dxa" w:w="80"/>
              <w:right w:type="dxa" w:w="120"/>
            </w:tcMar>
          </w:tcPr>
          <w:p>
            <w:pPr>
              <w:bidi w:val="false"/>
              <w:jc w:val="left"/>
            </w:pPr>
            <w:r>
              <w:rPr>
                <w:b w:val="false"/>
                <w:bCs w:val="false"/>
                <w:color w:val="1A2E3A"/>
              </w:rPr>
              <w:t xml:space="preserve">Numeration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16.3</w:t>
            </w:r>
          </w:p>
        </w:tc>
        <w:tc>
          <w:tcPr>
            <w:tcMar>
              <w:top w:type="dxa" w:w="80"/>
              <w:left w:type="dxa" w:w="120"/>
              <w:bottom w:type="dxa" w:w="80"/>
              <w:right w:type="dxa" w:w="120"/>
            </w:tcMar>
          </w:tcPr>
          <w:p>
            <w:pPr>
              <w:bidi w:val="false"/>
              <w:jc w:val="left"/>
            </w:pPr>
            <w:r>
              <w:rPr>
                <w:b w:val="false"/>
                <w:bCs w:val="false"/>
                <w:color w:val="1A2E3A"/>
              </w:rPr>
              <w:t xml:space="preserve">17.3</w:t>
            </w:r>
          </w:p>
        </w:tc>
      </w:tr>
      <w:tr>
        <w:tc>
          <w:tcPr>
            <w:tcMar>
              <w:top w:type="dxa" w:w="80"/>
              <w:left w:type="dxa" w:w="120"/>
              <w:bottom w:type="dxa" w:w="80"/>
              <w:right w:type="dxa" w:w="120"/>
            </w:tcMar>
          </w:tcPr>
          <w:p>
            <w:pPr>
              <w:bidi w:val="false"/>
              <w:jc w:val="left"/>
            </w:pPr>
            <w:r>
              <w:rPr>
                <w:b w:val="false"/>
                <w:bCs w:val="false"/>
                <w:color w:val="1A2E3A"/>
              </w:rPr>
              <w:t xml:space="preserve">Mental math and operations</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18.5</w:t>
            </w:r>
          </w:p>
        </w:tc>
        <w:tc>
          <w:tcPr>
            <w:tcMar>
              <w:top w:type="dxa" w:w="80"/>
              <w:left w:type="dxa" w:w="120"/>
              <w:bottom w:type="dxa" w:w="80"/>
              <w:right w:type="dxa" w:w="120"/>
            </w:tcMar>
          </w:tcPr>
          <w:p>
            <w:pPr>
              <w:bidi w:val="false"/>
              <w:jc w:val="left"/>
            </w:pPr>
            <w:r>
              <w:rPr>
                <w:b w:val="false"/>
                <w:bCs w:val="false"/>
                <w:color w:val="1A2E3A"/>
              </w:rPr>
              <w:t xml:space="preserve">16.5</w:t>
            </w:r>
          </w:p>
        </w:tc>
      </w:tr>
      <w:tr>
        <w:tc>
          <w:tcPr>
            <w:tcMar>
              <w:top w:type="dxa" w:w="80"/>
              <w:left w:type="dxa" w:w="120"/>
              <w:bottom w:type="dxa" w:w="80"/>
              <w:right w:type="dxa" w:w="120"/>
            </w:tcMar>
          </w:tcPr>
          <w:p>
            <w:pPr>
              <w:bidi w:val="false"/>
              <w:jc w:val="left"/>
            </w:pPr>
            <w:r>
              <w:rPr>
                <w:b w:val="false"/>
                <w:bCs w:val="false"/>
                <w:color w:val="1A2E3A"/>
              </w:rPr>
              <w:t xml:space="preserve">Problems/organization/data management</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14.3</w:t>
            </w:r>
          </w:p>
        </w:tc>
        <w:tc>
          <w:tcPr>
            <w:tcMar>
              <w:top w:type="dxa" w:w="80"/>
              <w:left w:type="dxa" w:w="120"/>
              <w:bottom w:type="dxa" w:w="80"/>
              <w:right w:type="dxa" w:w="120"/>
            </w:tcMar>
          </w:tcPr>
          <w:p>
            <w:pPr>
              <w:bidi w:val="false"/>
              <w:jc w:val="left"/>
            </w:pPr>
            <w:r>
              <w:rPr>
                <w:b w:val="false"/>
                <w:bCs w:val="false"/>
                <w:color w:val="1A2E3A"/>
              </w:rPr>
              <w:t xml:space="preserve">15.3</w:t>
            </w:r>
          </w:p>
        </w:tc>
      </w:tr>
      <w:tr>
        <w:tc>
          <w:tcPr>
            <w:tcMar>
              <w:top w:type="dxa" w:w="80"/>
              <w:left w:type="dxa" w:w="120"/>
              <w:bottom w:type="dxa" w:w="80"/>
              <w:right w:type="dxa" w:w="120"/>
            </w:tcMar>
          </w:tcPr>
          <w:p>
            <w:pPr>
              <w:bidi w:val="false"/>
              <w:jc w:val="left"/>
            </w:pPr>
            <w:r>
              <w:rPr>
                <w:b w:val="false"/>
                <w:bCs w:val="false"/>
                <w:color w:val="1A2E3A"/>
              </w:rPr>
              <w:t xml:space="preserve">Space and geometry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13</w:t>
            </w:r>
          </w:p>
        </w:tc>
        <w:tc>
          <w:tcPr>
            <w:tcMar>
              <w:top w:type="dxa" w:w="80"/>
              <w:left w:type="dxa" w:w="120"/>
              <w:bottom w:type="dxa" w:w="80"/>
              <w:right w:type="dxa" w:w="120"/>
            </w:tcMar>
          </w:tcPr>
          <w:p>
            <w:pPr>
              <w:bidi w:val="false"/>
              <w:jc w:val="left"/>
            </w:pPr>
            <w:r>
              <w:rPr>
                <w:b w:val="false"/>
                <w:bCs w:val="false"/>
                <w:color w:val="1A2E3A"/>
              </w:rPr>
              <w:t xml:space="preserve">14.9</w:t>
            </w:r>
          </w:p>
        </w:tc>
      </w:tr>
      <w:tr>
        <w:tc>
          <w:tcPr>
            <w:tcMar>
              <w:top w:type="dxa" w:w="80"/>
              <w:left w:type="dxa" w:w="120"/>
              <w:bottom w:type="dxa" w:w="80"/>
              <w:right w:type="dxa" w:w="120"/>
            </w:tcMar>
          </w:tcPr>
          <w:p>
            <w:pPr>
              <w:bidi w:val="false"/>
              <w:jc w:val="left"/>
            </w:pPr>
            <w:r>
              <w:rPr>
                <w:b w:val="false"/>
                <w:bCs w:val="false"/>
                <w:color w:val="1A2E3A"/>
              </w:rPr>
              <w:t xml:space="preserve">Measurements and dimensions</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17.8</w:t>
            </w:r>
          </w:p>
        </w:tc>
        <w:tc>
          <w:tcPr>
            <w:tcMar>
              <w:top w:type="dxa" w:w="80"/>
              <w:left w:type="dxa" w:w="120"/>
              <w:bottom w:type="dxa" w:w="80"/>
              <w:right w:type="dxa" w:w="120"/>
            </w:tcMar>
          </w:tcPr>
          <w:p>
            <w:pPr>
              <w:bidi w:val="false"/>
              <w:jc w:val="left"/>
            </w:pPr>
            <w:r>
              <w:rPr>
                <w:b w:val="false"/>
                <w:bCs w:val="false"/>
                <w:color w:val="1A2E3A"/>
              </w:rPr>
              <w:t xml:space="preserve">16.9</w:t>
            </w:r>
          </w:p>
        </w:tc>
      </w:tr>
      <w:tr>
        <w:tc>
          <w:tcPr>
            <w:tcMar>
              <w:top w:type="dxa" w:w="80"/>
              <w:left w:type="dxa" w:w="120"/>
              <w:bottom w:type="dxa" w:w="80"/>
              <w:right w:type="dxa" w:w="120"/>
            </w:tcMar>
          </w:tcPr>
          <w:p>
            <w:pPr>
              <w:bidi w:val="false"/>
              <w:jc w:val="left"/>
            </w:pPr>
            <w:r>
              <w:rPr>
                <w:b w:val="false"/>
                <w:bCs w:val="false"/>
                <w:color w:val="1A2E3A"/>
              </w:rPr>
              <w:t xml:space="preserve">Foreign languages: English/advanced English</w:t>
            </w:r>
          </w:p>
        </w:tc>
        <w:tc>
          <w:tcPr>
            <w:tcMar>
              <w:top w:type="dxa" w:w="80"/>
              <w:left w:type="dxa" w:w="120"/>
              <w:bottom w:type="dxa" w:w="80"/>
              <w:right w:type="dxa" w:w="120"/>
            </w:tcMar>
          </w:tcPr>
          <w:p>
            <w:pPr>
              <w:bidi w:val="false"/>
              <w:jc w:val="left"/>
            </w:pPr>
            <w:r>
              <w:rPr>
                <w:b w:val="false"/>
                <w:bCs w:val="false"/>
                <w:color w:val="1A2E3A"/>
              </w:rPr>
              <w:t xml:space="preserve">B-</w:t>
            </w:r>
          </w:p>
        </w:tc>
        <w:tc>
          <w:tcPr>
            <w:tcMar>
              <w:top w:type="dxa" w:w="80"/>
              <w:left w:type="dxa" w:w="120"/>
              <w:bottom w:type="dxa" w:w="80"/>
              <w:right w:type="dxa" w:w="120"/>
            </w:tcMar>
          </w:tcPr>
          <w:p>
            <w:pPr>
              <w:bidi w:val="false"/>
              <w:jc w:val="left"/>
            </w:pPr>
            <w:r>
              <w:rPr>
                <w:b w:val="false"/>
                <w:bCs w:val="false"/>
                <w:color w:val="1A2E3A"/>
              </w:rPr>
              <w:t xml:space="preserve">14.5</w:t>
            </w:r>
          </w:p>
        </w:tc>
        <w:tc>
          <w:tcPr>
            <w:tcMar>
              <w:top w:type="dxa" w:w="80"/>
              <w:left w:type="dxa" w:w="120"/>
              <w:bottom w:type="dxa" w:w="80"/>
              <w:right w:type="dxa" w:w="120"/>
            </w:tcMar>
          </w:tcPr>
          <w:p>
            <w:pPr>
              <w:bidi w:val="false"/>
              <w:jc w:val="left"/>
            </w:pPr>
            <w:r>
              <w:rPr>
                <w:b w:val="false"/>
                <w:bCs w:val="false"/>
                <w:color w:val="1A2E3A"/>
              </w:rPr>
              <w:t xml:space="preserve">16</w:t>
            </w:r>
          </w:p>
        </w:tc>
      </w:tr>
      <w:tr>
        <w:tc>
          <w:tcPr>
            <w:tcMar>
              <w:top w:type="dxa" w:w="80"/>
              <w:left w:type="dxa" w:w="120"/>
              <w:bottom w:type="dxa" w:w="80"/>
              <w:right w:type="dxa" w:w="120"/>
            </w:tcMar>
          </w:tcPr>
          <w:p>
            <w:pPr>
              <w:bidi w:val="false"/>
              <w:jc w:val="left"/>
            </w:pPr>
            <w:r>
              <w:rPr>
                <w:b w:val="false"/>
                <w:bCs w:val="false"/>
                <w:color w:val="1A2E3A"/>
              </w:rPr>
              <w:t xml:space="preserve">Exploring the world</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16.2</w:t>
            </w:r>
          </w:p>
        </w:tc>
        <w:tc>
          <w:tcPr>
            <w:tcMar>
              <w:top w:type="dxa" w:w="80"/>
              <w:left w:type="dxa" w:w="120"/>
              <w:bottom w:type="dxa" w:w="80"/>
              <w:right w:type="dxa" w:w="120"/>
            </w:tcMar>
          </w:tcPr>
          <w:p>
            <w:pPr>
              <w:bidi w:val="false"/>
              <w:jc w:val="left"/>
            </w:pPr>
            <w:r>
              <w:rPr>
                <w:b w:val="false"/>
                <w:bCs w:val="false"/>
                <w:color w:val="1A2E3A"/>
              </w:rPr>
              <w:t xml:space="preserve">16.8</w:t>
            </w:r>
          </w:p>
        </w:tc>
      </w:tr>
      <w:tr>
        <w:tc>
          <w:tcPr>
            <w:tcMar>
              <w:top w:type="dxa" w:w="80"/>
              <w:left w:type="dxa" w:w="120"/>
              <w:bottom w:type="dxa" w:w="80"/>
              <w:right w:type="dxa" w:w="120"/>
            </w:tcMar>
          </w:tcPr>
          <w:p>
            <w:pPr>
              <w:bidi w:val="false"/>
              <w:jc w:val="left"/>
            </w:pPr>
            <w:r>
              <w:rPr>
                <w:b w:val="false"/>
                <w:bCs w:val="false"/>
                <w:color w:val="1A2E3A"/>
              </w:rPr>
              <w:t xml:space="preserve">History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15.8</w:t>
            </w:r>
          </w:p>
        </w:tc>
        <w:tc>
          <w:tcPr>
            <w:tcMar>
              <w:top w:type="dxa" w:w="80"/>
              <w:left w:type="dxa" w:w="120"/>
              <w:bottom w:type="dxa" w:w="80"/>
              <w:right w:type="dxa" w:w="120"/>
            </w:tcMar>
          </w:tcPr>
          <w:p>
            <w:pPr>
              <w:bidi w:val="false"/>
              <w:jc w:val="left"/>
            </w:pPr>
            <w:r>
              <w:rPr>
                <w:b w:val="false"/>
                <w:bCs w:val="false"/>
                <w:color w:val="1A2E3A"/>
              </w:rPr>
              <w:t xml:space="preserve">16.7</w:t>
            </w:r>
          </w:p>
        </w:tc>
      </w:tr>
      <w:tr>
        <w:tc>
          <w:tcPr>
            <w:tcMar>
              <w:top w:type="dxa" w:w="80"/>
              <w:left w:type="dxa" w:w="120"/>
              <w:bottom w:type="dxa" w:w="80"/>
              <w:right w:type="dxa" w:w="120"/>
            </w:tcMar>
          </w:tcPr>
          <w:p>
            <w:pPr>
              <w:bidi w:val="false"/>
              <w:jc w:val="left"/>
            </w:pPr>
            <w:r>
              <w:rPr>
                <w:b w:val="false"/>
                <w:bCs w:val="false"/>
                <w:color w:val="1A2E3A"/>
              </w:rPr>
              <w:t xml:space="preserve">Geography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w:t>
            </w:r>
          </w:p>
        </w:tc>
        <w:tc>
          <w:tcPr>
            <w:tcMar>
              <w:top w:type="dxa" w:w="80"/>
              <w:left w:type="dxa" w:w="120"/>
              <w:bottom w:type="dxa" w:w="80"/>
              <w:right w:type="dxa" w:w="120"/>
            </w:tcMar>
          </w:tcPr>
          <w:p>
            <w:pPr>
              <w:bidi w:val="false"/>
              <w:jc w:val="left"/>
            </w:pPr>
            <w:r>
              <w:rPr>
                <w:b w:val="false"/>
                <w:bCs w:val="false"/>
                <w:color w:val="1A2E3A"/>
              </w:rPr>
              <w:t xml:space="preserve">15.9</w:t>
            </w:r>
          </w:p>
        </w:tc>
      </w:tr>
      <w:tr>
        <w:tc>
          <w:tcPr>
            <w:tcMar>
              <w:top w:type="dxa" w:w="80"/>
              <w:left w:type="dxa" w:w="120"/>
              <w:bottom w:type="dxa" w:w="80"/>
              <w:right w:type="dxa" w:w="120"/>
            </w:tcMar>
          </w:tcPr>
          <w:p>
            <w:pPr>
              <w:bidi w:val="false"/>
              <w:jc w:val="left"/>
            </w:pPr>
            <w:r>
              <w:rPr>
                <w:b w:val="false"/>
                <w:bCs w:val="false"/>
                <w:color w:val="1A2E3A"/>
              </w:rPr>
              <w:t xml:space="preserve">Science and technology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20</w:t>
            </w:r>
          </w:p>
        </w:tc>
        <w:tc>
          <w:tcPr>
            <w:tcMar>
              <w:top w:type="dxa" w:w="80"/>
              <w:left w:type="dxa" w:w="120"/>
              <w:bottom w:type="dxa" w:w="80"/>
              <w:right w:type="dxa" w:w="120"/>
            </w:tcMar>
          </w:tcPr>
          <w:p>
            <w:pPr>
              <w:bidi w:val="false"/>
              <w:jc w:val="left"/>
            </w:pPr>
            <w:r>
              <w:rPr>
                <w:b w:val="false"/>
                <w:bCs w:val="false"/>
                <w:color w:val="1A2E3A"/>
              </w:rPr>
              <w:t xml:space="preserve">18.7</w:t>
            </w:r>
          </w:p>
        </w:tc>
      </w:tr>
      <w:tr>
        <w:tc>
          <w:tcPr>
            <w:tcMar>
              <w:top w:type="dxa" w:w="80"/>
              <w:left w:type="dxa" w:w="120"/>
              <w:bottom w:type="dxa" w:w="80"/>
              <w:right w:type="dxa" w:w="120"/>
            </w:tcMar>
          </w:tcPr>
          <w:p>
            <w:pPr>
              <w:bidi w:val="false"/>
              <w:jc w:val="left"/>
            </w:pPr>
            <w:r>
              <w:rPr>
                <w:b w:val="false"/>
                <w:bCs w:val="false"/>
                <w:color w:val="1A2E3A"/>
              </w:rPr>
              <w:t xml:space="preserve">Moral and civic education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14</w:t>
            </w:r>
          </w:p>
        </w:tc>
        <w:tc>
          <w:tcPr>
            <w:tcMar>
              <w:top w:type="dxa" w:w="80"/>
              <w:left w:type="dxa" w:w="120"/>
              <w:bottom w:type="dxa" w:w="80"/>
              <w:right w:type="dxa" w:w="120"/>
            </w:tcMar>
          </w:tcPr>
          <w:p>
            <w:pPr>
              <w:bidi w:val="false"/>
              <w:jc w:val="left"/>
            </w:pPr>
            <w:r>
              <w:rPr>
                <w:b w:val="false"/>
                <w:bCs w:val="false"/>
                <w:color w:val="1A2E3A"/>
              </w:rPr>
              <w:t xml:space="preserve">16</w:t>
            </w:r>
          </w:p>
        </w:tc>
      </w:tr>
      <w:tr>
        <w:tc>
          <w:tcPr>
            <w:tcMar>
              <w:top w:type="dxa" w:w="80"/>
              <w:left w:type="dxa" w:w="120"/>
              <w:bottom w:type="dxa" w:w="80"/>
              <w:right w:type="dxa" w:w="120"/>
            </w:tcMar>
          </w:tcPr>
          <w:p>
            <w:pPr>
              <w:bidi w:val="false"/>
              <w:jc w:val="left"/>
            </w:pPr>
            <w:r>
              <w:rPr>
                <w:b w:val="false"/>
                <w:bCs w:val="false"/>
                <w:color w:val="1A2E3A"/>
              </w:rPr>
              <w:t xml:space="preserve">Artistic education</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Visual arts / art history</w:t>
            </w:r>
          </w:p>
        </w:tc>
        <w:tc>
          <w:tcPr>
            <w:tcMar>
              <w:top w:type="dxa" w:w="80"/>
              <w:left w:type="dxa" w:w="120"/>
              <w:bottom w:type="dxa" w:w="80"/>
              <w:right w:type="dxa" w:w="120"/>
            </w:tcMar>
          </w:tcPr>
          <w:p>
            <w:pPr>
              <w:bidi w:val="false"/>
              <w:jc w:val="left"/>
            </w:pPr>
            <w:r>
              <w:rPr>
                <w:b w:val="false"/>
                <w:bCs w:val="false"/>
                <w:color w:val="1A2E3A"/>
              </w:rPr>
              <w:t xml:space="preserve">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Music education</w:t>
            </w:r>
          </w:p>
        </w:tc>
        <w:tc>
          <w:tcPr>
            <w:tcMar>
              <w:top w:type="dxa" w:w="80"/>
              <w:left w:type="dxa" w:w="120"/>
              <w:bottom w:type="dxa" w:w="80"/>
              <w:right w:type="dxa" w:w="120"/>
            </w:tcMar>
          </w:tcPr>
          <w:p>
            <w:pPr>
              <w:bidi w:val="false"/>
              <w:jc w:val="left"/>
            </w:pPr>
            <w:r>
              <w:rPr>
                <w:b w:val="false"/>
                <w:bCs w:val="false"/>
                <w:color w:val="1A2E3A"/>
              </w:rPr>
              <w:t xml:space="preserve">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Physical and sports education</w:t>
            </w:r>
          </w:p>
        </w:tc>
        <w:tc>
          <w:tcPr>
            <w:tcMar>
              <w:top w:type="dxa" w:w="80"/>
              <w:left w:type="dxa" w:w="120"/>
              <w:bottom w:type="dxa" w:w="80"/>
              <w:right w:type="dxa" w:w="120"/>
            </w:tcMar>
          </w:tcPr>
          <w:p>
            <w:pPr>
              <w:bidi w:val="false"/>
              <w:jc w:val="left"/>
            </w:pPr>
            <w:r>
              <w:rPr>
                <w:b w:val="false"/>
                <w:bCs w:val="false"/>
                <w:color w:val="1A2E3A"/>
              </w:rPr>
              <w:t xml:space="preserve">A 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Cross-disciplinary skills</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Work pace</w:t>
            </w:r>
          </w:p>
        </w:tc>
        <w:tc>
          <w:tcPr>
            <w:tcMar>
              <w:top w:type="dxa" w:w="80"/>
              <w:left w:type="dxa" w:w="120"/>
              <w:bottom w:type="dxa" w:w="80"/>
              <w:right w:type="dxa" w:w="120"/>
            </w:tcMar>
          </w:tcPr>
          <w:p>
            <w:pPr>
              <w:bidi w:val="false"/>
              <w:jc w:val="left"/>
            </w:pPr>
            <w:r>
              <w:rPr>
                <w:b w:val="false"/>
                <w:bCs w:val="false"/>
                <w:color w:val="1A2E3A"/>
              </w:rPr>
              <w:t xml:space="preserve">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Autonomy/organization</w:t>
            </w:r>
          </w:p>
        </w:tc>
        <w:tc>
          <w:tcPr>
            <w:tcMar>
              <w:top w:type="dxa" w:w="80"/>
              <w:left w:type="dxa" w:w="120"/>
              <w:bottom w:type="dxa" w:w="80"/>
              <w:right w:type="dxa" w:w="120"/>
            </w:tcMar>
          </w:tcPr>
          <w:p>
            <w:pPr>
              <w:bidi w:val="false"/>
              <w:jc w:val="left"/>
            </w:pPr>
            <w:r>
              <w:rPr>
                <w:b w:val="false"/>
                <w:bCs w:val="false"/>
                <w:color w:val="1A2E3A"/>
              </w:rPr>
              <w:t xml:space="preserve">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Care/design</w:t>
            </w:r>
          </w:p>
        </w:tc>
        <w:tc>
          <w:tcPr>
            <w:tcMar>
              <w:top w:type="dxa" w:w="80"/>
              <w:left w:type="dxa" w:w="120"/>
              <w:bottom w:type="dxa" w:w="80"/>
              <w:right w:type="dxa" w:w="120"/>
            </w:tcMar>
          </w:tcPr>
          <w:p>
            <w:pPr>
              <w:bidi w:val="false"/>
              <w:jc w:val="left"/>
            </w:pPr>
            <w:r>
              <w:rPr>
                <w:b w:val="false"/>
                <w:bCs w:val="false"/>
                <w:color w:val="1A2E3A"/>
              </w:rPr>
              <w:t xml:space="preserve">C</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Discipline/behavior</w:t>
            </w:r>
          </w:p>
        </w:tc>
        <w:tc>
          <w:tcPr>
            <w:tcMar>
              <w:top w:type="dxa" w:w="80"/>
              <w:left w:type="dxa" w:w="120"/>
              <w:bottom w:type="dxa" w:w="80"/>
              <w:right w:type="dxa" w:w="120"/>
            </w:tcMar>
          </w:tcPr>
          <w:p>
            <w:pPr>
              <w:bidi w:val="false"/>
              <w:jc w:val="left"/>
            </w:pPr>
            <w:r>
              <w:rPr>
                <w:b w:val="false"/>
                <w:bCs w:val="false"/>
                <w:color w:val="1A2E3A"/>
              </w:rPr>
              <w:t xml:space="preserve">C</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Participation</w:t>
            </w:r>
          </w:p>
        </w:tc>
        <w:tc>
          <w:tcPr>
            <w:tcMar>
              <w:top w:type="dxa" w:w="80"/>
              <w:left w:type="dxa" w:w="120"/>
              <w:bottom w:type="dxa" w:w="80"/>
              <w:right w:type="dxa" w:w="120"/>
            </w:tcMar>
          </w:tcPr>
          <w:p>
            <w:pPr>
              <w:bidi w:val="false"/>
              <w:jc w:val="left"/>
            </w:pPr>
            <w:r>
              <w:rPr>
                <w:b w:val="false"/>
                <w:bCs w:val="false"/>
                <w:color w:val="1A2E3A"/>
              </w:rPr>
              <w:t xml:space="preserve">A</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Overall average</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15.3</w:t>
            </w:r>
          </w:p>
        </w:tc>
        <w:tc>
          <w:tcPr>
            <w:tcMar>
              <w:top w:type="dxa" w:w="80"/>
              <w:left w:type="dxa" w:w="120"/>
              <w:bottom w:type="dxa" w:w="80"/>
              <w:right w:type="dxa" w:w="120"/>
            </w:tcMar>
          </w:tcPr>
          <w:p>
            <w:pPr>
              <w:bidi w:val="false"/>
              <w:jc w:val="left"/>
            </w:pPr>
            <w:r>
              <w:rPr>
                <w:b w:val="false"/>
                <w:bCs w:val="false"/>
                <w:color w:val="1A2E3A"/>
              </w:rPr>
              <w:t xml:space="preserve">16.1</w:t>
            </w:r>
          </w:p>
        </w:tc>
      </w:tr>
      <w:tr>
        <w:tc>
          <w:tcPr>
            <w:tcMar>
              <w:top w:type="dxa" w:w="80"/>
              <w:left w:type="dxa" w:w="120"/>
              <w:bottom w:type="dxa" w:w="80"/>
              <w:right w:type="dxa" w:w="120"/>
            </w:tcMar>
          </w:tcPr>
          <w:p>
            <w:pPr>
              <w:bidi w:val="false"/>
              <w:jc w:val="left"/>
            </w:pPr>
            <w:r>
              <w:rPr>
                <w:b w:val="false"/>
                <w:bCs w:val="false"/>
                <w:color w:val="1A2E3A"/>
              </w:rPr>
              <w:t xml:space="preserve">A = Very satisfactory B = Satisfactory C = Average D = Unsatisfactory</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General teacher feedback</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Roman is a very dynamic student who actively participates in class. As a new student at the school, he has successfully integrated himself. His results have improved since the start of the year. To continue on this trajectory, Roman needs to channel his energy, work more rigorously and carefully, and follow the rules of conduct at all times. I am confident that Roman can make progress and show the best of himself in the coming weeks. I have complete confidence.</w:t>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c>
          <w:tcPr>
            <w:tcMar>
              <w:top w:type="dxa" w:w="80"/>
              <w:left w:type="dxa" w:w="120"/>
              <w:bottom w:type="dxa" w:w="80"/>
              <w:right w:type="dxa" w:w="120"/>
            </w:tcMar>
          </w:tcPr>
          <w:p>
            <w:pPr>
              <w:bidi w:val="false"/>
              <w:jc w:val="left"/>
            </w:pPr>
            <w:r>
              <w:rPr>
                <w:b w:val="false"/>
                <w:bCs w:val="false"/>
                <w:color w:val="1A2E3A"/>
              </w:rPr>
              <w:t xml:space="preserve"/>
            </w:r>
          </w:p>
        </w:tc>
      </w:tr>
      <w:tr>
        <w:tc>
          <w:tcPr>
            <w:tcMar>
              <w:top w:type="dxa" w:w="80"/>
              <w:left w:type="dxa" w:w="120"/>
              <w:bottom w:type="dxa" w:w="80"/>
              <w:right w:type="dxa" w:w="120"/>
            </w:tcMar>
          </w:tcPr>
          <w:p>
            <w:pPr>
              <w:bidi w:val="false"/>
              <w:jc w:val="left"/>
            </w:pPr>
            <w:r>
              <w:rPr>
                <w:b w:val="false"/>
                <w:bCs w:val="false"/>
                <w:color w:val="1A2E3A"/>
              </w:rPr>
              <w:t xml:space="preserve">Teacher's signature</w:t>
            </w:r>
          </w:p>
        </w:tc>
        <w:tc>
          <w:tcPr>
            <w:tcMar>
              <w:top w:type="dxa" w:w="80"/>
              <w:left w:type="dxa" w:w="120"/>
              <w:bottom w:type="dxa" w:w="80"/>
              <w:right w:type="dxa" w:w="120"/>
            </w:tcMar>
          </w:tcPr>
          <w:p>
            <w:pPr>
              <w:bidi w:val="false"/>
              <w:jc w:val="left"/>
            </w:pPr>
            <w:r>
              <w:rPr>
                <w:b w:val="false"/>
                <w:bCs w:val="false"/>
                <w:color w:val="1A2E3A"/>
              </w:rPr>
              <w:t xml:space="preserve">Headteacher's signature</w:t>
            </w:r>
          </w:p>
        </w:tc>
        <w:tc>
          <w:tcPr>
            <w:tcMar>
              <w:top w:type="dxa" w:w="80"/>
              <w:left w:type="dxa" w:w="120"/>
              <w:bottom w:type="dxa" w:w="80"/>
              <w:right w:type="dxa" w:w="120"/>
            </w:tcMar>
          </w:tcPr>
          <w:p>
            <w:pPr>
              <w:bidi w:val="false"/>
              <w:jc w:val="left"/>
            </w:pPr>
            <w:r>
              <w:rPr>
                <w:b w:val="false"/>
                <w:bCs w:val="false"/>
                <w:color w:val="1A2E3A"/>
              </w:rPr>
              <w:t xml:space="preserve">Mother's signature</w:t>
            </w:r>
          </w:p>
        </w:tc>
        <w:tc>
          <w:tcPr>
            <w:tcMar>
              <w:top w:type="dxa" w:w="80"/>
              <w:left w:type="dxa" w:w="120"/>
              <w:bottom w:type="dxa" w:w="80"/>
              <w:right w:type="dxa" w:w="120"/>
            </w:tcMar>
          </w:tcPr>
          <w:p>
            <w:pPr>
              <w:bidi w:val="false"/>
              <w:jc w:val="left"/>
            </w:pPr>
            <w:r>
              <w:rPr>
                <w:b w:val="false"/>
                <w:bCs w:val="false"/>
                <w:color w:val="1A2E3A"/>
              </w:rPr>
              <w:t xml:space="preserve">Father's signature</w:t>
            </w:r>
          </w:p>
        </w:tc>
      </w:tr>
    </w:tbl>
    <w:p>
      <w:pPr>
        <w:bidi w:val="false"/>
        <w:spacing w:after="72"/>
        <w:jc w:val="both"/>
      </w:pPr>
      <w:r>
        <w:t xml:space="preserve"/>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2026-05-11T18:26:44.054Z</dcterms:created>
  <dcterms:modified xsi:type="dcterms:W3CDTF">2026-05-11T18:26:44.055Z</dcterms:modified>
</cp:coreProperties>
</file>

<file path=docProps/custom.xml><?xml version="1.0" encoding="utf-8"?>
<Properties xmlns="http://schemas.openxmlformats.org/officeDocument/2006/custom-properties" xmlns:vt="http://schemas.openxmlformats.org/officeDocument/2006/docPropsVTypes"/>
</file>