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A15" w:rsidRDefault="00BF4A15" w:rsidP="004D445D">
      <w:pPr>
        <w:jc w:val="center"/>
        <w:rPr>
          <w:rFonts w:ascii="Bookman Old Style" w:hAnsi="Bookman Old Style"/>
          <w:b/>
          <w:bCs/>
          <w:sz w:val="40"/>
          <w:szCs w:val="40"/>
        </w:rPr>
      </w:pPr>
    </w:p>
    <w:p w:rsidR="00FE5AA9" w:rsidRPr="00F91209" w:rsidRDefault="00FE5AA9" w:rsidP="004D445D">
      <w:pPr>
        <w:jc w:val="center"/>
        <w:rPr>
          <w:rFonts w:ascii="Bookman Old Style" w:hAnsi="Bookman Old Style"/>
          <w:b/>
          <w:bCs/>
          <w:sz w:val="40"/>
          <w:szCs w:val="40"/>
          <w:lang w:bidi="ar-MA"/>
        </w:rPr>
      </w:pPr>
    </w:p>
    <w:p w:rsidR="00D72288" w:rsidRPr="0026168E" w:rsidRDefault="00D72288" w:rsidP="00D72288">
      <w:pPr>
        <w:spacing w:before="120" w:after="120"/>
        <w:jc w:val="both"/>
        <w:rPr>
          <w:b/>
          <w:bCs/>
          <w:sz w:val="22"/>
          <w:szCs w:val="22"/>
        </w:rPr>
      </w:pPr>
    </w:p>
    <w:p w:rsidR="00D72288" w:rsidRPr="0026168E" w:rsidRDefault="00D72288" w:rsidP="00D72288">
      <w:pPr>
        <w:tabs>
          <w:tab w:val="left" w:pos="4253"/>
        </w:tabs>
        <w:jc w:val="center"/>
        <w:rPr>
          <w:rFonts w:cs="Miriam"/>
          <w:i/>
          <w:iCs/>
          <w:sz w:val="22"/>
          <w:szCs w:val="22"/>
        </w:rPr>
      </w:pPr>
      <w:r w:rsidRPr="0026168E">
        <w:rPr>
          <w:rFonts w:cs="Miriam"/>
          <w:i/>
          <w:iCs/>
          <w:sz w:val="22"/>
          <w:szCs w:val="22"/>
        </w:rPr>
        <w:t>ROYAUME DU MAROC</w:t>
      </w:r>
    </w:p>
    <w:p w:rsidR="00D72288" w:rsidRPr="0026168E" w:rsidRDefault="00D72288" w:rsidP="00D72288">
      <w:pPr>
        <w:tabs>
          <w:tab w:val="left" w:pos="4253"/>
        </w:tabs>
        <w:jc w:val="center"/>
        <w:rPr>
          <w:rFonts w:cs="Miriam"/>
          <w:i/>
          <w:iCs/>
          <w:sz w:val="22"/>
          <w:szCs w:val="22"/>
        </w:rPr>
      </w:pPr>
      <w:r w:rsidRPr="0026168E">
        <w:rPr>
          <w:rFonts w:cs="Miriam"/>
          <w:i/>
          <w:iCs/>
          <w:sz w:val="22"/>
          <w:szCs w:val="22"/>
        </w:rPr>
        <w:t xml:space="preserve">UNIVERSITE ABDELMALEK ESSAADI </w:t>
      </w:r>
    </w:p>
    <w:p w:rsidR="00D72288" w:rsidRPr="0026168E" w:rsidRDefault="00D72288" w:rsidP="00D72288">
      <w:pPr>
        <w:tabs>
          <w:tab w:val="left" w:pos="4253"/>
        </w:tabs>
        <w:jc w:val="center"/>
        <w:rPr>
          <w:rFonts w:cs="Miriam"/>
          <w:i/>
          <w:iCs/>
          <w:sz w:val="22"/>
          <w:szCs w:val="22"/>
        </w:rPr>
      </w:pPr>
      <w:r w:rsidRPr="0026168E">
        <w:rPr>
          <w:rFonts w:cs="Miriam"/>
          <w:i/>
          <w:iCs/>
          <w:sz w:val="22"/>
          <w:szCs w:val="22"/>
        </w:rPr>
        <w:t>PRESIDENCE</w:t>
      </w:r>
      <w:r w:rsidR="00507AD1">
        <w:rPr>
          <w:rFonts w:cs="Miriam"/>
          <w:i/>
          <w:iCs/>
          <w:sz w:val="22"/>
          <w:szCs w:val="22"/>
        </w:rPr>
        <w:t xml:space="preserve"> </w:t>
      </w:r>
      <w:r w:rsidR="00507AD1" w:rsidRPr="0026168E">
        <w:rPr>
          <w:rFonts w:cs="Miriam"/>
          <w:i/>
          <w:iCs/>
          <w:sz w:val="22"/>
          <w:szCs w:val="22"/>
        </w:rPr>
        <w:t>- TETOUAN</w:t>
      </w:r>
    </w:p>
    <w:p w:rsidR="00D72288" w:rsidRPr="00F66422" w:rsidRDefault="00D72288" w:rsidP="00D72288">
      <w:pPr>
        <w:tabs>
          <w:tab w:val="left" w:pos="4253"/>
        </w:tabs>
        <w:ind w:right="5954"/>
        <w:jc w:val="both"/>
      </w:pPr>
    </w:p>
    <w:p w:rsidR="00D72288" w:rsidRDefault="00B20875" w:rsidP="00D72288">
      <w:pPr>
        <w:jc w:val="center"/>
        <w:rPr>
          <w:b/>
        </w:rPr>
      </w:pPr>
      <w:r w:rsidRPr="0026168E">
        <w:rPr>
          <w:b/>
          <w:noProof/>
        </w:rPr>
        <w:drawing>
          <wp:inline distT="0" distB="0" distL="0" distR="0">
            <wp:extent cx="1384300" cy="1384300"/>
            <wp:effectExtent l="0" t="0" r="0" b="0"/>
            <wp:docPr id="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4300" cy="1384300"/>
                    </a:xfrm>
                    <a:prstGeom prst="rect">
                      <a:avLst/>
                    </a:prstGeom>
                    <a:noFill/>
                    <a:ln>
                      <a:noFill/>
                    </a:ln>
                  </pic:spPr>
                </pic:pic>
              </a:graphicData>
            </a:graphic>
          </wp:inline>
        </w:drawing>
      </w:r>
    </w:p>
    <w:p w:rsidR="00D72288" w:rsidRDefault="00D72288" w:rsidP="00D72288">
      <w:pPr>
        <w:jc w:val="center"/>
        <w:rPr>
          <w:b/>
        </w:rPr>
      </w:pPr>
    </w:p>
    <w:p w:rsidR="00D72288" w:rsidRDefault="00D72288" w:rsidP="00D72288">
      <w:pPr>
        <w:jc w:val="center"/>
        <w:rPr>
          <w:b/>
        </w:rPr>
      </w:pPr>
    </w:p>
    <w:p w:rsidR="00D72288" w:rsidRDefault="00D72288" w:rsidP="00D72288">
      <w:pPr>
        <w:rPr>
          <w:b/>
        </w:rPr>
      </w:pPr>
    </w:p>
    <w:p w:rsidR="00D72288" w:rsidRDefault="00D72288" w:rsidP="00D72288">
      <w:pPr>
        <w:jc w:val="center"/>
        <w:rPr>
          <w:b/>
        </w:rPr>
      </w:pPr>
    </w:p>
    <w:p w:rsidR="00D72288" w:rsidRDefault="00632BEB" w:rsidP="00D72288">
      <w:pPr>
        <w:jc w:val="center"/>
        <w:rPr>
          <w:rFonts w:ascii="Comic Sans MS" w:hAnsi="Comic Sans MS" w:cs="Tahoma"/>
          <w:b/>
          <w:bCs/>
          <w:sz w:val="36"/>
          <w:szCs w:val="36"/>
        </w:rPr>
      </w:pPr>
      <w:r w:rsidRPr="00632BEB">
        <w:rPr>
          <w:b/>
          <w:bCs/>
          <w:noProof/>
          <w:sz w:val="36"/>
          <w:szCs w:val="36"/>
        </w:rPr>
      </w:r>
      <w:r w:rsidR="00DF0A61" w:rsidRPr="00632BEB">
        <w:rPr>
          <w:b/>
          <w:bCs/>
          <w:noProof/>
          <w:sz w:val="36"/>
          <w:szCs w:val="36"/>
        </w:rPr>
        <w:pict>
          <v:shapetype id="_x0000_t202" coordsize="21600,21600" o:spt="202" path="m,l,21600r21600,l21600,xe">
            <v:stroke joinstyle="miter"/>
            <v:path gradientshapeok="t" o:connecttype="rect"/>
          </v:shapetype>
          <v:shape id="WordArt 1" o:spid="_x0000_s1027" type="#_x0000_t202" style="width:449pt;height:80pt;visibility:visible;mso-left-percent:-10001;mso-top-percent:-10001;mso-position-horizontal:absolute;mso-position-horizontal-relative:char;mso-position-vertical:absolute;mso-position-vertical-relative:line;mso-left-percent:-10001;mso-top-percent:-10001" filled="f" stroked="f">
            <o:lock v:ext="edit" shapetype="t"/>
            <v:textbox style="mso-fit-shape-to-text:t">
              <w:txbxContent>
                <w:p w:rsidR="007C3E84" w:rsidRDefault="007C3E84" w:rsidP="00B20875">
                  <w:pPr>
                    <w:jc w:val="center"/>
                    <w:rPr>
                      <w:rFonts w:ascii="Arial" w:hAnsi="Arial" w:cs="Arial"/>
                      <w:b/>
                      <w:bCs/>
                      <w:i/>
                      <w:iCs/>
                      <w:shadow/>
                      <w:color w:val="B2B2B2"/>
                      <w:sz w:val="56"/>
                      <w:szCs w:val="56"/>
                    </w:rPr>
                  </w:pPr>
                  <w:r>
                    <w:rPr>
                      <w:rFonts w:ascii="Arial" w:hAnsi="Arial" w:cs="Arial"/>
                      <w:b/>
                      <w:bCs/>
                      <w:i/>
                      <w:iCs/>
                      <w:shadow/>
                      <w:color w:val="B2B2B2"/>
                      <w:sz w:val="56"/>
                      <w:szCs w:val="56"/>
                    </w:rPr>
                    <w:t>CAHIER DES PRESCRIPTIONS SPECIALES</w:t>
                  </w:r>
                </w:p>
              </w:txbxContent>
            </v:textbox>
            <w10:wrap type="none"/>
            <w10:anchorlock/>
          </v:shape>
        </w:pict>
      </w:r>
    </w:p>
    <w:p w:rsidR="004D445D" w:rsidRPr="00F91209" w:rsidRDefault="004D445D" w:rsidP="00D72288">
      <w:pPr>
        <w:rPr>
          <w:rFonts w:ascii="Calibri" w:hAnsi="Calibri" w:cs="Calibri"/>
          <w:sz w:val="36"/>
          <w:szCs w:val="36"/>
        </w:rPr>
      </w:pPr>
    </w:p>
    <w:p w:rsidR="00D72288" w:rsidRPr="008864ED" w:rsidRDefault="00D72288" w:rsidP="004B418D">
      <w:pPr>
        <w:jc w:val="center"/>
        <w:rPr>
          <w:rFonts w:ascii="Calibri" w:hAnsi="Calibri" w:cs="Calibri"/>
          <w:b/>
          <w:bCs/>
          <w:sz w:val="36"/>
          <w:szCs w:val="36"/>
          <w:rtl/>
        </w:rPr>
      </w:pPr>
      <w:r w:rsidRPr="008864ED">
        <w:rPr>
          <w:rFonts w:ascii="Calibri" w:hAnsi="Calibri" w:cs="Calibri"/>
          <w:b/>
          <w:bCs/>
          <w:sz w:val="36"/>
          <w:szCs w:val="36"/>
        </w:rPr>
        <w:t>Appel d’offre</w:t>
      </w:r>
      <w:r>
        <w:rPr>
          <w:rFonts w:ascii="Calibri" w:hAnsi="Calibri" w:cs="Calibri"/>
          <w:b/>
          <w:bCs/>
          <w:sz w:val="36"/>
          <w:szCs w:val="36"/>
        </w:rPr>
        <w:t>s</w:t>
      </w:r>
      <w:r w:rsidRPr="008864ED">
        <w:rPr>
          <w:rFonts w:ascii="Calibri" w:hAnsi="Calibri" w:cs="Calibri"/>
          <w:b/>
          <w:bCs/>
          <w:sz w:val="36"/>
          <w:szCs w:val="36"/>
        </w:rPr>
        <w:t xml:space="preserve"> ouvert </w:t>
      </w:r>
      <w:r w:rsidR="004B418D" w:rsidRPr="004B418D">
        <w:rPr>
          <w:rFonts w:ascii="Calibri" w:hAnsi="Calibri" w:cs="Calibri"/>
          <w:b/>
          <w:bCs/>
          <w:sz w:val="36"/>
          <w:szCs w:val="36"/>
        </w:rPr>
        <w:t>simplifié</w:t>
      </w:r>
      <w:r w:rsidR="004B418D" w:rsidRPr="006E47BF">
        <w:rPr>
          <w:rFonts w:ascii="Calibri" w:hAnsi="Calibri" w:cs="Calibri"/>
          <w:sz w:val="28"/>
          <w:szCs w:val="28"/>
        </w:rPr>
        <w:t xml:space="preserve"> </w:t>
      </w:r>
      <w:r w:rsidRPr="008864ED">
        <w:rPr>
          <w:rFonts w:ascii="Calibri" w:hAnsi="Calibri" w:cs="Calibri"/>
          <w:b/>
          <w:bCs/>
          <w:sz w:val="36"/>
          <w:szCs w:val="36"/>
        </w:rPr>
        <w:t>sur offre de prix</w:t>
      </w:r>
    </w:p>
    <w:p w:rsidR="00D72288" w:rsidRPr="008864ED" w:rsidRDefault="00D72288" w:rsidP="004B418D">
      <w:pPr>
        <w:jc w:val="center"/>
        <w:rPr>
          <w:rFonts w:ascii="Calibri" w:hAnsi="Calibri" w:cs="Calibri"/>
          <w:b/>
          <w:bCs/>
          <w:sz w:val="36"/>
          <w:szCs w:val="36"/>
          <w:rtl/>
        </w:rPr>
      </w:pPr>
      <w:r w:rsidRPr="008864ED">
        <w:rPr>
          <w:rFonts w:ascii="Calibri" w:hAnsi="Calibri" w:cs="Calibri"/>
          <w:b/>
          <w:bCs/>
          <w:sz w:val="36"/>
          <w:szCs w:val="36"/>
        </w:rPr>
        <w:t>N°</w:t>
      </w:r>
      <w:r w:rsidR="00FB4F0F">
        <w:rPr>
          <w:rFonts w:ascii="Calibri" w:hAnsi="Calibri" w:cs="Calibri"/>
          <w:b/>
          <w:bCs/>
          <w:sz w:val="36"/>
          <w:szCs w:val="36"/>
        </w:rPr>
        <w:t>25</w:t>
      </w:r>
      <w:r w:rsidRPr="008864ED">
        <w:rPr>
          <w:rFonts w:ascii="Calibri" w:hAnsi="Calibri" w:cs="Calibri"/>
          <w:b/>
          <w:bCs/>
          <w:sz w:val="36"/>
          <w:szCs w:val="36"/>
        </w:rPr>
        <w:t>/2023</w:t>
      </w:r>
      <w:r w:rsidRPr="008864ED">
        <w:rPr>
          <w:rFonts w:ascii="Calibri" w:hAnsi="Calibri" w:cs="Calibri"/>
          <w:b/>
          <w:bCs/>
          <w:sz w:val="36"/>
          <w:szCs w:val="36"/>
          <w:rtl/>
        </w:rPr>
        <w:t xml:space="preserve"> </w:t>
      </w:r>
    </w:p>
    <w:p w:rsidR="00D72288" w:rsidRPr="008864ED" w:rsidRDefault="00D72288" w:rsidP="00D72288">
      <w:pPr>
        <w:jc w:val="center"/>
        <w:rPr>
          <w:rFonts w:ascii="Calibri" w:hAnsi="Calibri" w:cs="Calibri"/>
          <w:b/>
          <w:bCs/>
          <w:sz w:val="36"/>
          <w:szCs w:val="36"/>
        </w:rPr>
      </w:pPr>
    </w:p>
    <w:p w:rsidR="00D72288" w:rsidRDefault="00D72288" w:rsidP="004B418D">
      <w:pPr>
        <w:jc w:val="center"/>
        <w:rPr>
          <w:rFonts w:ascii="Calibri" w:hAnsi="Calibri" w:cs="Calibri"/>
          <w:b/>
          <w:bCs/>
          <w:sz w:val="36"/>
          <w:szCs w:val="36"/>
        </w:rPr>
      </w:pPr>
      <w:r w:rsidRPr="008864ED">
        <w:rPr>
          <w:rFonts w:ascii="Calibri" w:hAnsi="Calibri" w:cs="Calibri"/>
          <w:b/>
          <w:bCs/>
          <w:sz w:val="36"/>
          <w:szCs w:val="36"/>
        </w:rPr>
        <w:t xml:space="preserve">En date du   </w:t>
      </w:r>
      <w:r w:rsidR="009F6270">
        <w:rPr>
          <w:rFonts w:ascii="Calibri" w:hAnsi="Calibri" w:cs="Calibri"/>
          <w:b/>
          <w:bCs/>
          <w:sz w:val="36"/>
          <w:szCs w:val="36"/>
        </w:rPr>
        <w:t>14</w:t>
      </w:r>
      <w:r w:rsidRPr="008864ED">
        <w:rPr>
          <w:rFonts w:ascii="Calibri" w:hAnsi="Calibri" w:cs="Calibri"/>
          <w:b/>
          <w:bCs/>
          <w:sz w:val="36"/>
          <w:szCs w:val="36"/>
        </w:rPr>
        <w:t xml:space="preserve">/ </w:t>
      </w:r>
      <w:r w:rsidR="00584E79">
        <w:rPr>
          <w:rFonts w:ascii="Calibri" w:hAnsi="Calibri" w:cs="Calibri"/>
          <w:b/>
          <w:bCs/>
          <w:sz w:val="36"/>
          <w:szCs w:val="36"/>
        </w:rPr>
        <w:t>12</w:t>
      </w:r>
      <w:r w:rsidRPr="008864ED">
        <w:rPr>
          <w:rFonts w:ascii="Calibri" w:hAnsi="Calibri" w:cs="Calibri"/>
          <w:b/>
          <w:bCs/>
          <w:sz w:val="36"/>
          <w:szCs w:val="36"/>
        </w:rPr>
        <w:t xml:space="preserve"> /2023 à </w:t>
      </w:r>
      <w:r w:rsidR="00FB4F0F">
        <w:rPr>
          <w:rFonts w:ascii="Calibri" w:hAnsi="Calibri" w:cs="Calibri"/>
          <w:b/>
          <w:bCs/>
          <w:sz w:val="36"/>
          <w:szCs w:val="36"/>
        </w:rPr>
        <w:t>1</w:t>
      </w:r>
      <w:r w:rsidR="007C3E84">
        <w:rPr>
          <w:rFonts w:ascii="Calibri" w:hAnsi="Calibri" w:cs="Calibri"/>
          <w:b/>
          <w:bCs/>
          <w:sz w:val="36"/>
          <w:szCs w:val="36"/>
        </w:rPr>
        <w:t>5</w:t>
      </w:r>
      <w:r w:rsidRPr="008864ED">
        <w:rPr>
          <w:rFonts w:ascii="Calibri" w:hAnsi="Calibri" w:cs="Calibri"/>
          <w:b/>
          <w:bCs/>
          <w:sz w:val="36"/>
          <w:szCs w:val="36"/>
        </w:rPr>
        <w:t xml:space="preserve"> heure</w:t>
      </w:r>
      <w:r w:rsidR="00670C7B">
        <w:rPr>
          <w:rFonts w:ascii="Calibri" w:hAnsi="Calibri" w:cs="Calibri"/>
          <w:b/>
          <w:bCs/>
          <w:sz w:val="36"/>
          <w:szCs w:val="36"/>
        </w:rPr>
        <w:t>s</w:t>
      </w:r>
    </w:p>
    <w:p w:rsidR="00D72288" w:rsidRDefault="00D72288" w:rsidP="00D72288">
      <w:pPr>
        <w:jc w:val="center"/>
        <w:rPr>
          <w:rFonts w:ascii="Calibri" w:hAnsi="Calibri" w:cs="Calibri"/>
          <w:b/>
          <w:bCs/>
          <w:sz w:val="36"/>
          <w:szCs w:val="36"/>
        </w:rPr>
      </w:pPr>
    </w:p>
    <w:p w:rsidR="00D72288" w:rsidRPr="00D72288" w:rsidRDefault="00D72288" w:rsidP="00670C7B">
      <w:pPr>
        <w:pStyle w:val="Default"/>
        <w:jc w:val="both"/>
        <w:rPr>
          <w:rFonts w:ascii="Times New Roman MT Std" w:hAnsi="Times New Roman MT Std" w:cs="Times New Roman MT Std"/>
          <w:lang w:val="fr-MA" w:eastAsia="en-US"/>
        </w:rPr>
      </w:pPr>
      <w:r w:rsidRPr="006E47BF">
        <w:rPr>
          <w:rFonts w:ascii="Calibri" w:hAnsi="Calibri" w:cs="Calibri"/>
          <w:sz w:val="28"/>
          <w:szCs w:val="28"/>
        </w:rPr>
        <w:t>Appel d’offres</w:t>
      </w:r>
      <w:r>
        <w:rPr>
          <w:rFonts w:ascii="Calibri" w:hAnsi="Calibri" w:cs="Calibri"/>
          <w:sz w:val="28"/>
          <w:szCs w:val="28"/>
        </w:rPr>
        <w:t xml:space="preserve"> ouvert </w:t>
      </w:r>
      <w:r w:rsidRPr="00606BDB">
        <w:rPr>
          <w:rFonts w:ascii="Calibri" w:hAnsi="Calibri" w:cs="Calibri"/>
          <w:sz w:val="28"/>
          <w:szCs w:val="28"/>
        </w:rPr>
        <w:t>simplifié</w:t>
      </w:r>
      <w:r w:rsidRPr="006E47BF">
        <w:rPr>
          <w:rFonts w:ascii="Calibri" w:hAnsi="Calibri" w:cs="Calibri"/>
          <w:sz w:val="28"/>
          <w:szCs w:val="28"/>
        </w:rPr>
        <w:t xml:space="preserve"> sur offres de prix passé en application l’alinéa 2 du paragraphe 1 de l’article </w:t>
      </w:r>
      <w:r>
        <w:rPr>
          <w:rFonts w:ascii="Calibri" w:hAnsi="Calibri" w:cs="Calibri"/>
          <w:sz w:val="28"/>
          <w:szCs w:val="28"/>
        </w:rPr>
        <w:t xml:space="preserve">19 </w:t>
      </w:r>
      <w:r w:rsidRPr="00606BDB">
        <w:rPr>
          <w:rFonts w:ascii="Calibri" w:hAnsi="Calibri" w:cs="Calibri"/>
          <w:sz w:val="28"/>
          <w:szCs w:val="28"/>
        </w:rPr>
        <w:t>et l'alinéa b du paragraphe 3 de l'article 20</w:t>
      </w:r>
      <w:r w:rsidRPr="00C67ED7">
        <w:rPr>
          <w:rFonts w:ascii="Calibri" w:hAnsi="Calibri" w:cs="Calibri"/>
          <w:sz w:val="28"/>
          <w:szCs w:val="28"/>
        </w:rPr>
        <w:t xml:space="preserve"> </w:t>
      </w:r>
      <w:r>
        <w:rPr>
          <w:rFonts w:ascii="Calibri" w:hAnsi="Calibri" w:cs="Calibri"/>
          <w:sz w:val="28"/>
          <w:szCs w:val="28"/>
        </w:rPr>
        <w:t xml:space="preserve">du </w:t>
      </w:r>
      <w:r w:rsidR="00670C7B">
        <w:rPr>
          <w:rFonts w:ascii="Calibri" w:hAnsi="Calibri" w:cs="Calibri"/>
          <w:sz w:val="28"/>
          <w:szCs w:val="28"/>
        </w:rPr>
        <w:br/>
      </w:r>
      <w:r w:rsidRPr="00BF2B9E">
        <w:rPr>
          <w:rFonts w:ascii="Calibri" w:hAnsi="Calibri" w:cs="Calibri"/>
          <w:sz w:val="28"/>
          <w:szCs w:val="28"/>
        </w:rPr>
        <w:t>Décret n° 2-22-431 du</w:t>
      </w:r>
      <w:r>
        <w:rPr>
          <w:rFonts w:ascii="Calibri" w:hAnsi="Calibri" w:cs="Calibri"/>
          <w:sz w:val="28"/>
          <w:szCs w:val="28"/>
        </w:rPr>
        <w:t xml:space="preserve"> 15 </w:t>
      </w:r>
      <w:proofErr w:type="spellStart"/>
      <w:r>
        <w:rPr>
          <w:rFonts w:ascii="Calibri" w:hAnsi="Calibri" w:cs="Calibri"/>
          <w:sz w:val="28"/>
          <w:szCs w:val="28"/>
        </w:rPr>
        <w:t>chaabane</w:t>
      </w:r>
      <w:proofErr w:type="spellEnd"/>
      <w:r>
        <w:rPr>
          <w:rFonts w:ascii="Calibri" w:hAnsi="Calibri" w:cs="Calibri"/>
          <w:sz w:val="28"/>
          <w:szCs w:val="28"/>
        </w:rPr>
        <w:t xml:space="preserve"> 1444 (8 mars 2023) </w:t>
      </w:r>
      <w:r w:rsidRPr="006E47BF">
        <w:rPr>
          <w:rFonts w:ascii="Calibri" w:hAnsi="Calibri" w:cs="Calibri"/>
          <w:sz w:val="28"/>
          <w:szCs w:val="28"/>
        </w:rPr>
        <w:t>relatif aux marchés publics.</w:t>
      </w:r>
    </w:p>
    <w:p w:rsidR="00D72288" w:rsidRPr="00F91209" w:rsidRDefault="00D72288" w:rsidP="00D72288">
      <w:pPr>
        <w:jc w:val="center"/>
        <w:rPr>
          <w:rFonts w:ascii="Calibri" w:hAnsi="Calibri" w:cs="Calibri"/>
          <w:color w:val="FF0000"/>
          <w:sz w:val="24"/>
          <w:szCs w:val="24"/>
        </w:rPr>
      </w:pPr>
    </w:p>
    <w:p w:rsidR="00D72288" w:rsidRPr="00F91209" w:rsidRDefault="00D72288" w:rsidP="00D72288">
      <w:pPr>
        <w:jc w:val="center"/>
        <w:rPr>
          <w:rFonts w:ascii="Calibri" w:hAnsi="Calibri" w:cs="Calibri"/>
          <w:color w:val="FF0000"/>
          <w:sz w:val="24"/>
          <w:szCs w:val="24"/>
        </w:rPr>
      </w:pPr>
    </w:p>
    <w:p w:rsidR="00D72288" w:rsidRPr="00F91209" w:rsidRDefault="00D72288" w:rsidP="00D72288">
      <w:pPr>
        <w:jc w:val="center"/>
        <w:rPr>
          <w:rFonts w:ascii="Calibri" w:hAnsi="Calibri" w:cs="Calibri"/>
          <w:color w:val="FF0000"/>
          <w:sz w:val="24"/>
          <w:szCs w:val="24"/>
        </w:rPr>
      </w:pPr>
    </w:p>
    <w:p w:rsidR="00D72288" w:rsidRPr="00F91209" w:rsidRDefault="00632BEB" w:rsidP="00D72288">
      <w:pPr>
        <w:jc w:val="both"/>
        <w:rPr>
          <w:rFonts w:ascii="Calibri" w:hAnsi="Calibri" w:cs="Calibri"/>
          <w:sz w:val="24"/>
          <w:szCs w:val="24"/>
        </w:rPr>
      </w:pPr>
      <w:r w:rsidRPr="00632BEB">
        <w:rPr>
          <w:noProof/>
        </w:rPr>
        <w:pict>
          <v:roundrect id="Rectangle : coins arrondis 1" o:spid="_x0000_s1026" style="position:absolute;left:0;text-align:left;margin-left:1.55pt;margin-top:9pt;width:517.65pt;height:63pt;z-index:-251658752;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" fillcolor="#b7dee8" strokecolor="#385d8a" strokeweight="2pt"/>
        </w:pict>
      </w:r>
    </w:p>
    <w:p w:rsidR="009F6270" w:rsidRPr="009F6270" w:rsidRDefault="007C3E84" w:rsidP="009F6270">
      <w:pPr>
        <w:jc w:val="center"/>
        <w:rPr>
          <w:b/>
          <w:bCs/>
          <w:i/>
          <w:iCs/>
          <w:sz w:val="36"/>
          <w:szCs w:val="36"/>
        </w:rPr>
      </w:pPr>
      <w:r w:rsidRPr="00994227">
        <w:rPr>
          <w:b/>
          <w:bCs/>
          <w:iCs/>
          <w:sz w:val="36"/>
          <w:szCs w:val="36"/>
        </w:rPr>
        <w:t>Achat de Matériel d’Informatique pour l’Administration de L’École Supérieure de Technologie de Tétouan Lot Unique</w:t>
      </w:r>
    </w:p>
    <w:p w:rsidR="00AB0EFD" w:rsidRPr="00A74EB3" w:rsidRDefault="00AB0EFD" w:rsidP="00A74EB3">
      <w:pPr>
        <w:jc w:val="center"/>
        <w:rPr>
          <w:b/>
          <w:bCs/>
          <w:i/>
          <w:iCs/>
          <w:sz w:val="36"/>
          <w:szCs w:val="36"/>
        </w:rPr>
      </w:pPr>
    </w:p>
    <w:p w:rsidR="00AB0EFD" w:rsidRDefault="00AB0EFD" w:rsidP="00D72288">
      <w:pPr>
        <w:pStyle w:val="Default"/>
        <w:rPr>
          <w:rFonts w:ascii="Calibri" w:hAnsi="Calibri" w:cs="Calibri"/>
          <w:sz w:val="28"/>
          <w:szCs w:val="28"/>
        </w:rPr>
      </w:pPr>
    </w:p>
    <w:p w:rsidR="00AB0EFD" w:rsidRDefault="00AB0EFD" w:rsidP="00D72288">
      <w:pPr>
        <w:pStyle w:val="Default"/>
        <w:rPr>
          <w:rFonts w:ascii="Calibri" w:hAnsi="Calibri" w:cs="Calibri"/>
          <w:sz w:val="28"/>
          <w:szCs w:val="28"/>
        </w:rPr>
      </w:pPr>
    </w:p>
    <w:p w:rsidR="00AB0EFD" w:rsidRDefault="00AB0EFD" w:rsidP="00D72288">
      <w:pPr>
        <w:pStyle w:val="Default"/>
        <w:rPr>
          <w:rFonts w:ascii="Calibri" w:hAnsi="Calibri" w:cs="Calibri"/>
          <w:sz w:val="28"/>
          <w:szCs w:val="28"/>
        </w:rPr>
      </w:pPr>
    </w:p>
    <w:p w:rsidR="007C3E84" w:rsidRDefault="007C3E84" w:rsidP="00D72288">
      <w:pPr>
        <w:pStyle w:val="Default"/>
        <w:rPr>
          <w:rFonts w:ascii="Calibri" w:hAnsi="Calibri" w:cs="Calibri"/>
          <w:sz w:val="28"/>
          <w:szCs w:val="28"/>
        </w:rPr>
      </w:pPr>
    </w:p>
    <w:p w:rsidR="00AB0EFD" w:rsidRDefault="00AB0EFD" w:rsidP="00D72288">
      <w:pPr>
        <w:pStyle w:val="Default"/>
        <w:rPr>
          <w:rFonts w:ascii="Calibri" w:hAnsi="Calibri" w:cs="Calibri"/>
          <w:sz w:val="28"/>
          <w:szCs w:val="28"/>
        </w:rPr>
      </w:pPr>
    </w:p>
    <w:p w:rsidR="00AB0EFD" w:rsidRDefault="00AB0EFD" w:rsidP="00D72288">
      <w:pPr>
        <w:pStyle w:val="Default"/>
        <w:rPr>
          <w:rFonts w:ascii="Calibri" w:hAnsi="Calibri" w:cs="Calibri"/>
          <w:sz w:val="28"/>
          <w:szCs w:val="28"/>
        </w:rPr>
      </w:pPr>
    </w:p>
    <w:p w:rsidR="00D800E6" w:rsidRDefault="00D800E6" w:rsidP="00D72288">
      <w:pPr>
        <w:pStyle w:val="Default"/>
        <w:rPr>
          <w:rFonts w:ascii="Calibri" w:hAnsi="Calibri" w:cs="Calibri"/>
          <w:sz w:val="28"/>
          <w:szCs w:val="28"/>
          <w:rtl/>
        </w:rPr>
      </w:pPr>
    </w:p>
    <w:p w:rsidR="00520B59" w:rsidRDefault="00520B59" w:rsidP="00D72288">
      <w:pPr>
        <w:pStyle w:val="Default"/>
        <w:rPr>
          <w:rFonts w:ascii="Calibri" w:hAnsi="Calibri" w:cs="Calibri"/>
          <w:sz w:val="28"/>
          <w:szCs w:val="28"/>
        </w:rPr>
      </w:pPr>
    </w:p>
    <w:p w:rsidR="00D800E6" w:rsidRDefault="00D800E6" w:rsidP="00D72288">
      <w:pPr>
        <w:pStyle w:val="Default"/>
        <w:rPr>
          <w:rFonts w:ascii="Calibri" w:hAnsi="Calibri" w:cs="Calibri"/>
          <w:sz w:val="28"/>
          <w:szCs w:val="28"/>
        </w:rPr>
      </w:pPr>
    </w:p>
    <w:p w:rsidR="00233649" w:rsidRDefault="00233649" w:rsidP="00C448EC">
      <w:pPr>
        <w:rPr>
          <w:rFonts w:ascii="Calibri" w:hAnsi="Calibri" w:cs="Calibri"/>
          <w:b/>
          <w:bCs/>
          <w:sz w:val="24"/>
          <w:szCs w:val="24"/>
        </w:rPr>
      </w:pPr>
    </w:p>
    <w:p w:rsidR="001D5181" w:rsidRDefault="001D5181" w:rsidP="001D5181">
      <w:pPr>
        <w:jc w:val="center"/>
        <w:rPr>
          <w:rFonts w:ascii="Calibri" w:hAnsi="Calibri" w:cs="Calibri"/>
          <w:b/>
          <w:bCs/>
          <w:sz w:val="24"/>
          <w:szCs w:val="24"/>
        </w:rPr>
      </w:pPr>
    </w:p>
    <w:p w:rsidR="001D5181" w:rsidRPr="001D5181" w:rsidRDefault="001D5181" w:rsidP="001D5181">
      <w:pPr>
        <w:jc w:val="center"/>
        <w:rPr>
          <w:rFonts w:ascii="Calibri" w:hAnsi="Calibri" w:cs="Calibri"/>
          <w:b/>
          <w:bCs/>
          <w:sz w:val="24"/>
          <w:szCs w:val="24"/>
          <w:rtl/>
        </w:rPr>
      </w:pPr>
      <w:r w:rsidRPr="001D5181">
        <w:rPr>
          <w:rFonts w:ascii="Calibri" w:hAnsi="Calibri" w:cs="Calibri"/>
          <w:b/>
          <w:bCs/>
          <w:sz w:val="24"/>
          <w:szCs w:val="24"/>
        </w:rPr>
        <w:lastRenderedPageBreak/>
        <w:t>Appel d’offres ouvert simplifié</w:t>
      </w:r>
      <w:r w:rsidRPr="001D5181">
        <w:rPr>
          <w:rFonts w:ascii="Calibri" w:hAnsi="Calibri" w:cs="Calibri"/>
          <w:sz w:val="24"/>
          <w:szCs w:val="24"/>
        </w:rPr>
        <w:t xml:space="preserve"> </w:t>
      </w:r>
      <w:r w:rsidRPr="001D5181">
        <w:rPr>
          <w:rFonts w:ascii="Calibri" w:hAnsi="Calibri" w:cs="Calibri"/>
          <w:b/>
          <w:bCs/>
          <w:sz w:val="24"/>
          <w:szCs w:val="24"/>
        </w:rPr>
        <w:t>sur offre de prix</w:t>
      </w:r>
    </w:p>
    <w:p w:rsidR="001D5181" w:rsidRPr="001D5181" w:rsidRDefault="001D5181" w:rsidP="001D5181">
      <w:pPr>
        <w:jc w:val="center"/>
        <w:rPr>
          <w:rFonts w:ascii="Calibri" w:hAnsi="Calibri" w:cs="Calibri"/>
          <w:b/>
          <w:bCs/>
          <w:sz w:val="24"/>
          <w:szCs w:val="24"/>
          <w:rtl/>
        </w:rPr>
      </w:pPr>
      <w:r w:rsidRPr="001D5181">
        <w:rPr>
          <w:rFonts w:ascii="Calibri" w:hAnsi="Calibri" w:cs="Calibri"/>
          <w:b/>
          <w:bCs/>
          <w:sz w:val="24"/>
          <w:szCs w:val="24"/>
        </w:rPr>
        <w:t>N°25/2023</w:t>
      </w:r>
      <w:r w:rsidRPr="001D5181">
        <w:rPr>
          <w:rFonts w:ascii="Calibri" w:hAnsi="Calibri" w:cs="Calibri"/>
          <w:b/>
          <w:bCs/>
          <w:sz w:val="24"/>
          <w:szCs w:val="24"/>
          <w:rtl/>
        </w:rPr>
        <w:t xml:space="preserve"> </w:t>
      </w:r>
    </w:p>
    <w:p w:rsidR="00C34B2D" w:rsidRPr="00233649" w:rsidRDefault="00233649" w:rsidP="00A74EB3">
      <w:pPr>
        <w:jc w:val="center"/>
        <w:rPr>
          <w:rFonts w:ascii="Calibri" w:hAnsi="Calibri" w:cs="Calibri"/>
          <w:b/>
          <w:iCs/>
          <w:sz w:val="24"/>
          <w:szCs w:val="24"/>
        </w:rPr>
      </w:pPr>
      <w:r w:rsidRPr="009F095E">
        <w:rPr>
          <w:rFonts w:ascii="Calibri" w:hAnsi="Calibri" w:cs="Calibri"/>
          <w:b/>
          <w:iCs/>
          <w:sz w:val="24"/>
          <w:szCs w:val="24"/>
        </w:rPr>
        <w:t xml:space="preserve">Formant marché passé après appel </w:t>
      </w:r>
      <w:r w:rsidR="00C34B2D" w:rsidRPr="009F095E">
        <w:rPr>
          <w:rFonts w:ascii="Calibri" w:hAnsi="Calibri" w:cs="Calibri"/>
          <w:b/>
          <w:iCs/>
          <w:sz w:val="24"/>
          <w:szCs w:val="24"/>
        </w:rPr>
        <w:t xml:space="preserve">d’offres </w:t>
      </w:r>
      <w:r w:rsidR="00A74EB3" w:rsidRPr="00A74EB3">
        <w:rPr>
          <w:rFonts w:ascii="Calibri" w:hAnsi="Calibri" w:cs="Calibri"/>
          <w:b/>
          <w:iCs/>
          <w:sz w:val="24"/>
          <w:szCs w:val="24"/>
        </w:rPr>
        <w:t>simplifié</w:t>
      </w:r>
      <w:r w:rsidR="00A74EB3" w:rsidRPr="006E47BF">
        <w:rPr>
          <w:rFonts w:ascii="Calibri" w:hAnsi="Calibri" w:cs="Calibri"/>
          <w:sz w:val="28"/>
          <w:szCs w:val="28"/>
        </w:rPr>
        <w:t xml:space="preserve"> </w:t>
      </w:r>
      <w:r w:rsidR="00C34B2D" w:rsidRPr="009F095E">
        <w:rPr>
          <w:rFonts w:ascii="Calibri" w:hAnsi="Calibri" w:cs="Calibri"/>
          <w:b/>
          <w:iCs/>
          <w:sz w:val="24"/>
          <w:szCs w:val="24"/>
        </w:rPr>
        <w:t xml:space="preserve">sur offres de prix passé en application l’alinéa 2 du paragraphe 1 de l’article 19 et l'alinéa b du paragraphe 3 de l'article 20 du Décret n° 2-22-431 du 15 </w:t>
      </w:r>
      <w:proofErr w:type="spellStart"/>
      <w:r w:rsidR="00C34B2D" w:rsidRPr="009F095E">
        <w:rPr>
          <w:rFonts w:ascii="Calibri" w:hAnsi="Calibri" w:cs="Calibri"/>
          <w:b/>
          <w:iCs/>
          <w:sz w:val="24"/>
          <w:szCs w:val="24"/>
        </w:rPr>
        <w:t>chaabane</w:t>
      </w:r>
      <w:proofErr w:type="spellEnd"/>
      <w:r w:rsidR="00C34B2D" w:rsidRPr="009F095E">
        <w:rPr>
          <w:rFonts w:ascii="Calibri" w:hAnsi="Calibri" w:cs="Calibri"/>
          <w:b/>
          <w:iCs/>
          <w:sz w:val="24"/>
          <w:szCs w:val="24"/>
        </w:rPr>
        <w:t xml:space="preserve"> 1444 (8 mars 2023) relatif aux marchés publics.</w:t>
      </w:r>
    </w:p>
    <w:p w:rsidR="00233649" w:rsidRPr="00233649" w:rsidRDefault="00233649" w:rsidP="00C34B2D">
      <w:pPr>
        <w:jc w:val="both"/>
        <w:rPr>
          <w:rFonts w:ascii="Calibri" w:hAnsi="Calibri" w:cs="Calibri"/>
          <w:bCs/>
          <w:color w:val="000000"/>
          <w:sz w:val="22"/>
          <w:szCs w:val="22"/>
        </w:rPr>
      </w:pPr>
      <w:r w:rsidRPr="00233649">
        <w:rPr>
          <w:rFonts w:ascii="Calibri" w:hAnsi="Calibri" w:cs="Calibri"/>
          <w:bCs/>
          <w:color w:val="000000"/>
          <w:sz w:val="22"/>
          <w:szCs w:val="22"/>
        </w:rPr>
        <w:t xml:space="preserve">Entre : </w:t>
      </w:r>
      <w:r w:rsidR="00C34B2D">
        <w:rPr>
          <w:rFonts w:ascii="Calibri" w:hAnsi="Calibri" w:cs="Calibri"/>
          <w:bCs/>
          <w:color w:val="000000"/>
          <w:sz w:val="22"/>
          <w:szCs w:val="22"/>
        </w:rPr>
        <w:t>……………………………………………….</w:t>
      </w:r>
      <w:r w:rsidRPr="00233649">
        <w:rPr>
          <w:rFonts w:ascii="Calibri" w:hAnsi="Calibri" w:cs="Calibri"/>
          <w:bCs/>
          <w:color w:val="000000"/>
          <w:sz w:val="22"/>
          <w:szCs w:val="22"/>
        </w:rPr>
        <w:t xml:space="preserve"> </w:t>
      </w:r>
      <w:r w:rsidR="007C3E84" w:rsidRPr="00233649">
        <w:rPr>
          <w:rFonts w:ascii="Calibri" w:hAnsi="Calibri" w:cs="Calibri"/>
          <w:bCs/>
          <w:color w:val="000000"/>
          <w:sz w:val="22"/>
          <w:szCs w:val="22"/>
        </w:rPr>
        <w:t>Représenté</w:t>
      </w:r>
      <w:r w:rsidRPr="00233649">
        <w:rPr>
          <w:rFonts w:ascii="Calibri" w:hAnsi="Calibri" w:cs="Calibri"/>
          <w:bCs/>
          <w:color w:val="000000"/>
          <w:sz w:val="22"/>
          <w:szCs w:val="22"/>
        </w:rPr>
        <w:t xml:space="preserve"> par</w:t>
      </w:r>
      <w:r w:rsidR="00C34B2D">
        <w:rPr>
          <w:rFonts w:ascii="Calibri" w:hAnsi="Calibri" w:cs="Calibri"/>
          <w:bCs/>
          <w:color w:val="000000"/>
          <w:sz w:val="22"/>
          <w:szCs w:val="22"/>
        </w:rPr>
        <w:t>………………</w:t>
      </w:r>
      <w:r w:rsidRPr="00233649">
        <w:rPr>
          <w:rFonts w:ascii="Calibri" w:hAnsi="Calibri" w:cs="Calibri"/>
          <w:bCs/>
          <w:color w:val="000000"/>
          <w:sz w:val="22"/>
          <w:szCs w:val="22"/>
        </w:rPr>
        <w:t>, Désigné ci-après par le terme "</w:t>
      </w:r>
      <w:r w:rsidRPr="00233649">
        <w:rPr>
          <w:rFonts w:ascii="Calibri" w:hAnsi="Calibri" w:cs="Calibri"/>
          <w:b/>
          <w:color w:val="000000"/>
          <w:sz w:val="22"/>
          <w:szCs w:val="22"/>
        </w:rPr>
        <w:t>Maître d’Ouvrage</w:t>
      </w:r>
      <w:r w:rsidRPr="00233649">
        <w:rPr>
          <w:rFonts w:ascii="Calibri" w:hAnsi="Calibri" w:cs="Calibri"/>
          <w:bCs/>
          <w:color w:val="000000"/>
          <w:sz w:val="22"/>
          <w:szCs w:val="22"/>
        </w:rPr>
        <w:t>",</w:t>
      </w:r>
    </w:p>
    <w:p w:rsidR="00233649" w:rsidRPr="00233649" w:rsidRDefault="00233649" w:rsidP="00233649">
      <w:pPr>
        <w:jc w:val="right"/>
        <w:rPr>
          <w:rFonts w:ascii="Calibri" w:hAnsi="Calibri" w:cs="Calibri"/>
          <w:b/>
          <w:sz w:val="24"/>
          <w:szCs w:val="24"/>
          <w:u w:val="single"/>
        </w:rPr>
      </w:pPr>
      <w:r w:rsidRPr="00233649">
        <w:rPr>
          <w:rFonts w:ascii="Calibri" w:hAnsi="Calibri" w:cs="Calibri"/>
          <w:b/>
          <w:sz w:val="24"/>
          <w:szCs w:val="24"/>
          <w:u w:val="single"/>
        </w:rPr>
        <w:t>D’une part</w:t>
      </w:r>
    </w:p>
    <w:p w:rsidR="00233649" w:rsidRPr="00233649" w:rsidRDefault="00233649" w:rsidP="00233649">
      <w:pPr>
        <w:pStyle w:val="Corpsdetexte"/>
        <w:spacing w:line="240" w:lineRule="auto"/>
        <w:rPr>
          <w:rFonts w:ascii="Calibri" w:hAnsi="Calibri" w:cs="Calibri"/>
          <w:bCs w:val="0"/>
          <w:i w:val="0"/>
          <w:iCs w:val="0"/>
          <w:sz w:val="24"/>
          <w:szCs w:val="24"/>
        </w:rPr>
      </w:pPr>
      <w:r w:rsidRPr="00233649">
        <w:rPr>
          <w:rFonts w:ascii="Calibri" w:hAnsi="Calibri" w:cs="Calibri"/>
          <w:bCs w:val="0"/>
          <w:i w:val="0"/>
          <w:iCs w:val="0"/>
          <w:sz w:val="24"/>
          <w:szCs w:val="24"/>
        </w:rPr>
        <w:t>Et</w:t>
      </w:r>
    </w:p>
    <w:p w:rsidR="00233649" w:rsidRPr="00233649" w:rsidRDefault="00233649" w:rsidP="00233649">
      <w:pPr>
        <w:pStyle w:val="Corpsdetexte"/>
        <w:spacing w:line="240" w:lineRule="auto"/>
        <w:jc w:val="left"/>
        <w:rPr>
          <w:rFonts w:ascii="Calibri" w:hAnsi="Calibri" w:cs="Calibri"/>
          <w:bCs w:val="0"/>
          <w:i w:val="0"/>
          <w:iCs w:val="0"/>
          <w:caps w:val="0"/>
          <w:color w:val="000000"/>
          <w:sz w:val="22"/>
          <w:szCs w:val="22"/>
          <w:u w:val="single"/>
        </w:rPr>
      </w:pPr>
      <w:r w:rsidRPr="00233649">
        <w:rPr>
          <w:rFonts w:ascii="Calibri" w:hAnsi="Calibri" w:cs="Calibri"/>
          <w:bCs w:val="0"/>
          <w:i w:val="0"/>
          <w:iCs w:val="0"/>
          <w:caps w:val="0"/>
          <w:color w:val="000000"/>
          <w:sz w:val="22"/>
          <w:szCs w:val="22"/>
          <w:u w:val="single"/>
        </w:rPr>
        <w:t>1- Cas d’une personne morale</w:t>
      </w:r>
    </w:p>
    <w:p w:rsidR="00233649" w:rsidRPr="00233649" w:rsidRDefault="00233649" w:rsidP="00233649">
      <w:pPr>
        <w:pStyle w:val="Corpsdetexte"/>
        <w:spacing w:line="240" w:lineRule="auto"/>
        <w:jc w:val="both"/>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M. ………………………….. Qualité…………………………………………………</w:t>
      </w:r>
    </w:p>
    <w:p w:rsidR="00233649" w:rsidRPr="00233649" w:rsidRDefault="00233649" w:rsidP="00233649">
      <w:pPr>
        <w:pStyle w:val="Corpsdetexte"/>
        <w:spacing w:line="240" w:lineRule="auto"/>
        <w:jc w:val="left"/>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Agissant au nom et pour le compte de …………………….…… (Raison sociale et forme juridique de la société)</w:t>
      </w:r>
    </w:p>
    <w:p w:rsidR="00233649" w:rsidRPr="00233649" w:rsidRDefault="00233649" w:rsidP="00233649">
      <w:pPr>
        <w:pStyle w:val="Corpsdetexte"/>
        <w:spacing w:line="240" w:lineRule="auto"/>
        <w:jc w:val="both"/>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 xml:space="preserve">En vertu des pouvoirs qui lui sont conférés. </w:t>
      </w:r>
    </w:p>
    <w:p w:rsidR="00233649" w:rsidRPr="00233649" w:rsidRDefault="00233649" w:rsidP="00233649">
      <w:pPr>
        <w:pStyle w:val="Corpsdetexte"/>
        <w:spacing w:line="240" w:lineRule="auto"/>
        <w:jc w:val="left"/>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Au capital social ……………………………………………..………….. Patente N° ………………..</w:t>
      </w:r>
    </w:p>
    <w:p w:rsidR="00233649" w:rsidRPr="00233649" w:rsidRDefault="00233649" w:rsidP="00233649">
      <w:pPr>
        <w:pStyle w:val="Corpsdetexte"/>
        <w:spacing w:line="240" w:lineRule="auto"/>
        <w:jc w:val="left"/>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Registre de commerce de …..………………………………………. Sous le N°…………………………………….…</w:t>
      </w:r>
    </w:p>
    <w:p w:rsidR="00233649" w:rsidRPr="00233649" w:rsidRDefault="00233649" w:rsidP="00233649">
      <w:pPr>
        <w:pStyle w:val="Corpsdetexte"/>
        <w:spacing w:line="240" w:lineRule="auto"/>
        <w:jc w:val="left"/>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Affilié à la CNSS sous N° ……………………………</w:t>
      </w:r>
    </w:p>
    <w:p w:rsidR="00233649" w:rsidRPr="00233649" w:rsidRDefault="00233649" w:rsidP="00233649">
      <w:pPr>
        <w:pStyle w:val="Corpsdetexte"/>
        <w:spacing w:line="240" w:lineRule="auto"/>
        <w:jc w:val="left"/>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Faisant élection de domicile au ………………………………………………………………..………………………</w:t>
      </w:r>
    </w:p>
    <w:p w:rsidR="00233649" w:rsidRPr="00233649" w:rsidRDefault="00233649" w:rsidP="00233649">
      <w:pPr>
        <w:pStyle w:val="Corpsdetexte"/>
        <w:spacing w:line="240" w:lineRule="auto"/>
        <w:jc w:val="left"/>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Compte bancaire N° (RIB sur 24 positions) ………………………………………………..………………………………</w:t>
      </w:r>
    </w:p>
    <w:p w:rsidR="00233649" w:rsidRPr="00233649" w:rsidRDefault="00233649" w:rsidP="00233649">
      <w:pPr>
        <w:pStyle w:val="Corpsdetexte"/>
        <w:spacing w:line="240" w:lineRule="auto"/>
        <w:jc w:val="left"/>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Ouvert auprès de …………………………………………………………………………………………………………………</w:t>
      </w:r>
    </w:p>
    <w:p w:rsidR="00233649" w:rsidRPr="00233649" w:rsidRDefault="00233649" w:rsidP="00085031">
      <w:pPr>
        <w:jc w:val="both"/>
        <w:rPr>
          <w:rFonts w:ascii="Calibri" w:hAnsi="Calibri" w:cs="Calibri"/>
          <w:b/>
          <w:color w:val="000000"/>
          <w:sz w:val="22"/>
          <w:szCs w:val="22"/>
          <w:u w:val="single"/>
        </w:rPr>
      </w:pPr>
      <w:r w:rsidRPr="00233649">
        <w:rPr>
          <w:rFonts w:ascii="Calibri" w:hAnsi="Calibri" w:cs="Calibri"/>
          <w:b/>
          <w:color w:val="000000"/>
          <w:sz w:val="22"/>
          <w:szCs w:val="22"/>
          <w:u w:val="single"/>
        </w:rPr>
        <w:t>Désigné ci-après par le terme « </w:t>
      </w:r>
      <w:r w:rsidR="00085031" w:rsidRPr="00085031">
        <w:rPr>
          <w:rFonts w:ascii="Calibri" w:hAnsi="Calibri" w:cs="Calibri"/>
          <w:b/>
          <w:color w:val="000000"/>
          <w:sz w:val="22"/>
          <w:szCs w:val="22"/>
          <w:u w:val="single"/>
        </w:rPr>
        <w:t>Titulaire</w:t>
      </w:r>
      <w:r w:rsidR="00085031" w:rsidRPr="00233649">
        <w:rPr>
          <w:rFonts w:ascii="Calibri" w:hAnsi="Calibri" w:cs="Calibri"/>
          <w:b/>
          <w:color w:val="000000"/>
          <w:sz w:val="22"/>
          <w:szCs w:val="22"/>
          <w:u w:val="single"/>
        </w:rPr>
        <w:t> </w:t>
      </w:r>
      <w:r w:rsidRPr="00233649">
        <w:rPr>
          <w:rFonts w:ascii="Calibri" w:hAnsi="Calibri" w:cs="Calibri"/>
          <w:b/>
          <w:color w:val="000000"/>
          <w:sz w:val="22"/>
          <w:szCs w:val="22"/>
          <w:u w:val="single"/>
        </w:rPr>
        <w:t>».</w:t>
      </w:r>
    </w:p>
    <w:p w:rsidR="00233649" w:rsidRPr="00233649" w:rsidRDefault="00233649" w:rsidP="00233649">
      <w:pPr>
        <w:jc w:val="right"/>
        <w:rPr>
          <w:rFonts w:ascii="Calibri" w:hAnsi="Calibri" w:cs="Calibri"/>
          <w:b/>
          <w:color w:val="000000"/>
          <w:sz w:val="22"/>
          <w:szCs w:val="22"/>
          <w:u w:val="single"/>
        </w:rPr>
      </w:pPr>
      <w:r w:rsidRPr="00233649">
        <w:rPr>
          <w:rFonts w:ascii="Calibri" w:hAnsi="Calibri" w:cs="Calibri"/>
          <w:b/>
          <w:color w:val="000000"/>
          <w:sz w:val="22"/>
          <w:szCs w:val="22"/>
          <w:u w:val="single"/>
        </w:rPr>
        <w:t>D’autre part</w:t>
      </w:r>
    </w:p>
    <w:p w:rsidR="00233649" w:rsidRPr="00233649" w:rsidRDefault="00233649" w:rsidP="00233649">
      <w:pPr>
        <w:jc w:val="center"/>
        <w:rPr>
          <w:rFonts w:ascii="Calibri" w:hAnsi="Calibri" w:cs="Calibri"/>
          <w:b/>
          <w:bCs/>
          <w:color w:val="000000"/>
          <w:sz w:val="22"/>
          <w:szCs w:val="22"/>
          <w:u w:val="double"/>
        </w:rPr>
      </w:pPr>
      <w:r w:rsidRPr="00233649">
        <w:rPr>
          <w:rFonts w:ascii="Calibri" w:hAnsi="Calibri" w:cs="Calibri"/>
          <w:b/>
          <w:bCs/>
          <w:color w:val="000000"/>
          <w:sz w:val="22"/>
          <w:szCs w:val="22"/>
          <w:u w:val="double"/>
        </w:rPr>
        <w:t>Il a été arrêté et convenu ce qui suit</w:t>
      </w:r>
    </w:p>
    <w:p w:rsidR="00233649" w:rsidRPr="00233649" w:rsidRDefault="00233649" w:rsidP="00233649">
      <w:pPr>
        <w:pStyle w:val="Corpsdetexte"/>
        <w:spacing w:line="240" w:lineRule="auto"/>
        <w:jc w:val="left"/>
        <w:rPr>
          <w:rFonts w:ascii="Calibri" w:hAnsi="Calibri" w:cs="Calibri"/>
          <w:bCs w:val="0"/>
          <w:i w:val="0"/>
          <w:iCs w:val="0"/>
          <w:caps w:val="0"/>
          <w:color w:val="000000"/>
          <w:sz w:val="22"/>
          <w:szCs w:val="22"/>
          <w:u w:val="single"/>
        </w:rPr>
      </w:pPr>
      <w:r w:rsidRPr="00233649">
        <w:rPr>
          <w:rFonts w:ascii="Calibri" w:hAnsi="Calibri" w:cs="Calibri"/>
          <w:bCs w:val="0"/>
          <w:i w:val="0"/>
          <w:iCs w:val="0"/>
          <w:caps w:val="0"/>
          <w:color w:val="000000"/>
          <w:sz w:val="22"/>
          <w:szCs w:val="22"/>
          <w:u w:val="single"/>
        </w:rPr>
        <w:t>2- Cas d’une personne physique</w:t>
      </w:r>
    </w:p>
    <w:p w:rsidR="00233649" w:rsidRPr="00233649" w:rsidRDefault="00233649" w:rsidP="00233649">
      <w:pPr>
        <w:pStyle w:val="Corpsdetexte"/>
        <w:spacing w:line="240" w:lineRule="auto"/>
        <w:jc w:val="both"/>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M ……………………………</w:t>
      </w:r>
    </w:p>
    <w:p w:rsidR="00233649" w:rsidRPr="00233649" w:rsidRDefault="00233649" w:rsidP="00233649">
      <w:pPr>
        <w:pStyle w:val="Corpsdetexte"/>
        <w:spacing w:line="240" w:lineRule="auto"/>
        <w:jc w:val="both"/>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Agissant en son nom et pour son propre compte. </w:t>
      </w:r>
    </w:p>
    <w:p w:rsidR="00233649" w:rsidRPr="00233649" w:rsidRDefault="00233649" w:rsidP="00233649">
      <w:pPr>
        <w:pStyle w:val="Corpsdetexte"/>
        <w:spacing w:line="240" w:lineRule="auto"/>
        <w:jc w:val="both"/>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Registre de commerce de …………………………………………..sous le n°…………………………………………</w:t>
      </w:r>
    </w:p>
    <w:p w:rsidR="00233649" w:rsidRPr="00233649" w:rsidRDefault="00233649" w:rsidP="00233649">
      <w:pPr>
        <w:pStyle w:val="Corpsdetexte"/>
        <w:spacing w:line="240" w:lineRule="auto"/>
        <w:jc w:val="both"/>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Patente n° ………………………………………….… Affilié à la CNSS sous n° ………………………………………..</w:t>
      </w:r>
    </w:p>
    <w:p w:rsidR="00233649" w:rsidRPr="00233649" w:rsidRDefault="00233649" w:rsidP="00233649">
      <w:pPr>
        <w:pStyle w:val="Corpsdetexte"/>
        <w:spacing w:line="240" w:lineRule="auto"/>
        <w:jc w:val="both"/>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Faisant élection de domicile au ……………………………………………………………………………...................</w:t>
      </w:r>
    </w:p>
    <w:p w:rsidR="00233649" w:rsidRPr="00233649" w:rsidRDefault="00233649" w:rsidP="00233649">
      <w:pPr>
        <w:rPr>
          <w:rFonts w:ascii="Calibri" w:hAnsi="Calibri" w:cs="Calibri"/>
          <w:bCs/>
          <w:color w:val="000000"/>
          <w:sz w:val="22"/>
          <w:szCs w:val="22"/>
        </w:rPr>
      </w:pPr>
      <w:bookmarkStart w:id="0" w:name="OLE_LINK3"/>
      <w:bookmarkStart w:id="1" w:name="OLE_LINK4"/>
      <w:r w:rsidRPr="00233649">
        <w:rPr>
          <w:rFonts w:ascii="Calibri" w:hAnsi="Calibri" w:cs="Calibri"/>
          <w:bCs/>
          <w:color w:val="000000"/>
          <w:sz w:val="22"/>
          <w:szCs w:val="22"/>
        </w:rPr>
        <w:t>Compte bancaire (RIB 24 positions)</w:t>
      </w:r>
      <w:bookmarkEnd w:id="0"/>
      <w:bookmarkEnd w:id="1"/>
      <w:r w:rsidRPr="00233649">
        <w:rPr>
          <w:rFonts w:ascii="Calibri" w:hAnsi="Calibri" w:cs="Calibri"/>
          <w:bCs/>
          <w:color w:val="000000"/>
          <w:sz w:val="22"/>
          <w:szCs w:val="22"/>
        </w:rPr>
        <w:t>……………………………………..ouvert auprès de………………………</w:t>
      </w:r>
    </w:p>
    <w:p w:rsidR="00233649" w:rsidRPr="00233649" w:rsidRDefault="00233649" w:rsidP="00085031">
      <w:pPr>
        <w:jc w:val="both"/>
        <w:rPr>
          <w:rFonts w:ascii="Calibri" w:hAnsi="Calibri" w:cs="Calibri"/>
          <w:b/>
          <w:color w:val="000000"/>
          <w:sz w:val="22"/>
          <w:szCs w:val="22"/>
          <w:u w:val="single"/>
        </w:rPr>
      </w:pPr>
      <w:r w:rsidRPr="00233649">
        <w:rPr>
          <w:rFonts w:ascii="Calibri" w:hAnsi="Calibri" w:cs="Calibri"/>
          <w:b/>
          <w:color w:val="000000"/>
          <w:sz w:val="22"/>
          <w:szCs w:val="22"/>
          <w:u w:val="single"/>
        </w:rPr>
        <w:t>Désigné ci-après par le terme « </w:t>
      </w:r>
      <w:r w:rsidR="00085031" w:rsidRPr="00085031">
        <w:rPr>
          <w:rFonts w:ascii="Calibri" w:hAnsi="Calibri" w:cs="Calibri"/>
          <w:b/>
          <w:color w:val="000000"/>
          <w:sz w:val="22"/>
          <w:szCs w:val="22"/>
          <w:u w:val="single"/>
        </w:rPr>
        <w:t>Titulaire</w:t>
      </w:r>
      <w:r w:rsidR="00085031" w:rsidRPr="00233649">
        <w:rPr>
          <w:rFonts w:ascii="Calibri" w:hAnsi="Calibri" w:cs="Calibri"/>
          <w:b/>
          <w:color w:val="000000"/>
          <w:sz w:val="22"/>
          <w:szCs w:val="22"/>
          <w:u w:val="single"/>
        </w:rPr>
        <w:t> </w:t>
      </w:r>
      <w:r w:rsidRPr="00233649">
        <w:rPr>
          <w:rFonts w:ascii="Calibri" w:hAnsi="Calibri" w:cs="Calibri"/>
          <w:b/>
          <w:color w:val="000000"/>
          <w:sz w:val="22"/>
          <w:szCs w:val="22"/>
          <w:u w:val="single"/>
        </w:rPr>
        <w:t> ».</w:t>
      </w:r>
    </w:p>
    <w:p w:rsidR="00233649" w:rsidRPr="00233649" w:rsidRDefault="00233649" w:rsidP="00233649">
      <w:pPr>
        <w:jc w:val="right"/>
        <w:rPr>
          <w:rFonts w:ascii="Calibri" w:hAnsi="Calibri" w:cs="Calibri"/>
          <w:b/>
          <w:color w:val="000000"/>
          <w:sz w:val="22"/>
          <w:szCs w:val="22"/>
          <w:u w:val="single"/>
        </w:rPr>
      </w:pPr>
      <w:r w:rsidRPr="00233649">
        <w:rPr>
          <w:rFonts w:ascii="Calibri" w:hAnsi="Calibri" w:cs="Calibri"/>
          <w:b/>
          <w:color w:val="000000"/>
          <w:sz w:val="22"/>
          <w:szCs w:val="22"/>
          <w:u w:val="single"/>
        </w:rPr>
        <w:t>D’autre part</w:t>
      </w:r>
    </w:p>
    <w:p w:rsidR="00233649" w:rsidRPr="00233649" w:rsidRDefault="00233649" w:rsidP="00233649">
      <w:pPr>
        <w:jc w:val="center"/>
        <w:rPr>
          <w:rFonts w:ascii="Calibri" w:hAnsi="Calibri" w:cs="Calibri"/>
          <w:b/>
          <w:bCs/>
          <w:color w:val="000000"/>
          <w:sz w:val="22"/>
          <w:szCs w:val="22"/>
          <w:u w:val="double"/>
        </w:rPr>
      </w:pPr>
      <w:r w:rsidRPr="00233649">
        <w:rPr>
          <w:rFonts w:ascii="Calibri" w:hAnsi="Calibri" w:cs="Calibri"/>
          <w:b/>
          <w:bCs/>
          <w:color w:val="000000"/>
          <w:sz w:val="22"/>
          <w:szCs w:val="22"/>
          <w:u w:val="double"/>
        </w:rPr>
        <w:t>Il a été arrêté et convenu ce qui suit</w:t>
      </w:r>
    </w:p>
    <w:p w:rsidR="00233649" w:rsidRPr="00233649" w:rsidRDefault="00233649" w:rsidP="00233649">
      <w:pPr>
        <w:rPr>
          <w:rFonts w:ascii="Calibri" w:hAnsi="Calibri" w:cs="Calibri"/>
          <w:b/>
          <w:color w:val="000000"/>
          <w:sz w:val="22"/>
          <w:szCs w:val="22"/>
          <w:u w:val="single"/>
        </w:rPr>
      </w:pPr>
      <w:r w:rsidRPr="00233649">
        <w:rPr>
          <w:rFonts w:ascii="Calibri" w:hAnsi="Calibri" w:cs="Calibri"/>
          <w:b/>
          <w:color w:val="000000"/>
          <w:sz w:val="22"/>
          <w:szCs w:val="22"/>
          <w:u w:val="single"/>
        </w:rPr>
        <w:t>3- Cas d’un groupement</w:t>
      </w:r>
    </w:p>
    <w:p w:rsidR="00233649" w:rsidRPr="00233649" w:rsidRDefault="00233649" w:rsidP="00233649">
      <w:pPr>
        <w:pStyle w:val="Corpsdetexte"/>
        <w:spacing w:line="240" w:lineRule="auto"/>
        <w:jc w:val="both"/>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Les membres du groupement constitué aux termes de la convention …………………………………(les références de la convention) soussigné :</w:t>
      </w:r>
    </w:p>
    <w:p w:rsidR="00233649" w:rsidRPr="00233649" w:rsidRDefault="00233649" w:rsidP="00233649">
      <w:pPr>
        <w:pStyle w:val="Corpsdetexte"/>
        <w:numPr>
          <w:ilvl w:val="0"/>
          <w:numId w:val="6"/>
        </w:numPr>
        <w:spacing w:line="240" w:lineRule="auto"/>
        <w:jc w:val="both"/>
        <w:outlineLvl w:val="9"/>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Membre 1 :</w:t>
      </w:r>
    </w:p>
    <w:p w:rsidR="00233649" w:rsidRPr="00233649" w:rsidRDefault="00233649" w:rsidP="00233649">
      <w:pPr>
        <w:pStyle w:val="Corpsdetexte"/>
        <w:spacing w:line="240" w:lineRule="auto"/>
        <w:jc w:val="both"/>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M …………………………………………qualité ………………………………….</w:t>
      </w:r>
    </w:p>
    <w:p w:rsidR="00233649" w:rsidRPr="00233649" w:rsidRDefault="00233649" w:rsidP="00233649">
      <w:pPr>
        <w:pStyle w:val="Corpsdetexte"/>
        <w:spacing w:line="240" w:lineRule="auto"/>
        <w:jc w:val="both"/>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 xml:space="preserve">Agissant au nom et pour le compte de………………………………………………….en vertu des pouvoirs qui lui sont conférés. </w:t>
      </w:r>
    </w:p>
    <w:p w:rsidR="00233649" w:rsidRPr="00233649" w:rsidRDefault="00233649" w:rsidP="00233649">
      <w:pPr>
        <w:pStyle w:val="Corpsdetexte"/>
        <w:spacing w:line="240" w:lineRule="auto"/>
        <w:jc w:val="both"/>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Au capital social ………………………………………………….. Patente n° ………………………………………….…..</w:t>
      </w:r>
    </w:p>
    <w:p w:rsidR="00233649" w:rsidRPr="00233649" w:rsidRDefault="00233649" w:rsidP="00233649">
      <w:pPr>
        <w:pStyle w:val="Corpsdetexte"/>
        <w:spacing w:line="240" w:lineRule="auto"/>
        <w:jc w:val="both"/>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Registre de commerce de ……………………………………Sous le n°………………………………………….</w:t>
      </w:r>
    </w:p>
    <w:p w:rsidR="00233649" w:rsidRPr="00233649" w:rsidRDefault="00233649" w:rsidP="00233649">
      <w:pPr>
        <w:pStyle w:val="Corpsdetexte"/>
        <w:spacing w:line="240" w:lineRule="auto"/>
        <w:jc w:val="both"/>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Affilié à la CNSS sous n° …………………………………………………………………………………………………….….</w:t>
      </w:r>
    </w:p>
    <w:p w:rsidR="00233649" w:rsidRPr="00233649" w:rsidRDefault="00233649" w:rsidP="00233649">
      <w:pPr>
        <w:pStyle w:val="Corpsdetexte"/>
        <w:spacing w:line="240" w:lineRule="auto"/>
        <w:jc w:val="both"/>
        <w:rPr>
          <w:rFonts w:ascii="Calibri" w:hAnsi="Calibri" w:cs="Calibri"/>
          <w:b w:val="0"/>
          <w:i w:val="0"/>
          <w:iCs w:val="0"/>
          <w:caps w:val="0"/>
          <w:color w:val="000000"/>
          <w:sz w:val="22"/>
          <w:szCs w:val="22"/>
        </w:rPr>
      </w:pPr>
      <w:r w:rsidRPr="00233649">
        <w:rPr>
          <w:rFonts w:ascii="Calibri" w:hAnsi="Calibri" w:cs="Calibri"/>
          <w:b w:val="0"/>
          <w:i w:val="0"/>
          <w:iCs w:val="0"/>
          <w:caps w:val="0"/>
          <w:color w:val="000000"/>
          <w:sz w:val="22"/>
          <w:szCs w:val="22"/>
        </w:rPr>
        <w:t>Faisant élection de domicile au ……………………………………………………………………………...................</w:t>
      </w:r>
    </w:p>
    <w:p w:rsidR="00233649" w:rsidRPr="00233649" w:rsidRDefault="00233649" w:rsidP="00233649">
      <w:pPr>
        <w:rPr>
          <w:rFonts w:ascii="Calibri" w:hAnsi="Calibri" w:cs="Calibri"/>
          <w:bCs/>
          <w:color w:val="000000"/>
          <w:sz w:val="22"/>
          <w:szCs w:val="22"/>
        </w:rPr>
      </w:pPr>
      <w:r w:rsidRPr="00233649">
        <w:rPr>
          <w:rFonts w:ascii="Calibri" w:hAnsi="Calibri" w:cs="Calibri"/>
          <w:bCs/>
          <w:color w:val="000000"/>
          <w:sz w:val="22"/>
          <w:szCs w:val="22"/>
        </w:rPr>
        <w:t>Compte bancaire (RIB 24 positions)…………………………………………………..………………………………….</w:t>
      </w:r>
    </w:p>
    <w:p w:rsidR="00233649" w:rsidRPr="00233649" w:rsidRDefault="00233649" w:rsidP="00233649">
      <w:pPr>
        <w:rPr>
          <w:rFonts w:ascii="Calibri" w:hAnsi="Calibri" w:cs="Calibri"/>
          <w:bCs/>
          <w:color w:val="000000"/>
          <w:sz w:val="22"/>
          <w:szCs w:val="22"/>
        </w:rPr>
      </w:pPr>
      <w:proofErr w:type="gramStart"/>
      <w:r w:rsidRPr="00233649">
        <w:rPr>
          <w:rFonts w:ascii="Calibri" w:hAnsi="Calibri" w:cs="Calibri"/>
          <w:bCs/>
          <w:color w:val="000000"/>
          <w:sz w:val="22"/>
          <w:szCs w:val="22"/>
        </w:rPr>
        <w:t>ouvert</w:t>
      </w:r>
      <w:proofErr w:type="gramEnd"/>
      <w:r w:rsidRPr="00233649">
        <w:rPr>
          <w:rFonts w:ascii="Calibri" w:hAnsi="Calibri" w:cs="Calibri"/>
          <w:bCs/>
          <w:color w:val="000000"/>
          <w:sz w:val="22"/>
          <w:szCs w:val="22"/>
        </w:rPr>
        <w:t xml:space="preserve"> auprès de…………………………………………………………….</w:t>
      </w:r>
    </w:p>
    <w:p w:rsidR="00233649" w:rsidRPr="00233649" w:rsidRDefault="00233649" w:rsidP="00233649">
      <w:pPr>
        <w:numPr>
          <w:ilvl w:val="0"/>
          <w:numId w:val="6"/>
        </w:numPr>
        <w:rPr>
          <w:rFonts w:ascii="Calibri" w:hAnsi="Calibri" w:cs="Calibri"/>
          <w:bCs/>
          <w:color w:val="000000"/>
          <w:sz w:val="22"/>
          <w:szCs w:val="22"/>
        </w:rPr>
      </w:pPr>
      <w:r w:rsidRPr="00233649">
        <w:rPr>
          <w:rFonts w:ascii="Calibri" w:hAnsi="Calibri" w:cs="Calibri"/>
          <w:bCs/>
          <w:color w:val="000000"/>
          <w:sz w:val="22"/>
          <w:szCs w:val="22"/>
        </w:rPr>
        <w:t xml:space="preserve">Membre 2 : </w:t>
      </w:r>
    </w:p>
    <w:p w:rsidR="00233649" w:rsidRPr="00233649" w:rsidRDefault="00233649" w:rsidP="00233649">
      <w:pPr>
        <w:rPr>
          <w:rFonts w:ascii="Calibri" w:hAnsi="Calibri" w:cs="Calibri"/>
          <w:bCs/>
          <w:color w:val="000000"/>
          <w:sz w:val="22"/>
          <w:szCs w:val="22"/>
        </w:rPr>
      </w:pPr>
      <w:r w:rsidRPr="00233649">
        <w:rPr>
          <w:rFonts w:ascii="Calibri" w:hAnsi="Calibri" w:cs="Calibri"/>
          <w:bCs/>
          <w:color w:val="000000"/>
          <w:sz w:val="22"/>
          <w:szCs w:val="22"/>
        </w:rPr>
        <w:t xml:space="preserve">(Servir les renseignements le concernant) </w:t>
      </w:r>
    </w:p>
    <w:p w:rsidR="00233649" w:rsidRPr="00233649" w:rsidRDefault="00233649" w:rsidP="00233649">
      <w:pPr>
        <w:numPr>
          <w:ilvl w:val="0"/>
          <w:numId w:val="6"/>
        </w:numPr>
        <w:rPr>
          <w:rFonts w:ascii="Calibri" w:hAnsi="Calibri" w:cs="Calibri"/>
          <w:bCs/>
          <w:color w:val="000000"/>
          <w:sz w:val="22"/>
          <w:szCs w:val="22"/>
        </w:rPr>
      </w:pPr>
      <w:r w:rsidRPr="00233649">
        <w:rPr>
          <w:rFonts w:ascii="Calibri" w:hAnsi="Calibri" w:cs="Calibri"/>
          <w:bCs/>
          <w:color w:val="000000"/>
          <w:sz w:val="22"/>
          <w:szCs w:val="22"/>
        </w:rPr>
        <w:t xml:space="preserve">Membre n : </w:t>
      </w:r>
    </w:p>
    <w:p w:rsidR="00233649" w:rsidRPr="00233649" w:rsidRDefault="00233649" w:rsidP="00233649">
      <w:pPr>
        <w:numPr>
          <w:ilvl w:val="0"/>
          <w:numId w:val="6"/>
        </w:numPr>
        <w:rPr>
          <w:rFonts w:ascii="Calibri" w:hAnsi="Calibri" w:cs="Calibri"/>
          <w:bCs/>
          <w:color w:val="000000"/>
          <w:sz w:val="22"/>
          <w:szCs w:val="22"/>
        </w:rPr>
      </w:pPr>
      <w:r w:rsidRPr="00233649">
        <w:rPr>
          <w:rFonts w:ascii="Calibri" w:hAnsi="Calibri" w:cs="Calibri"/>
          <w:bCs/>
          <w:color w:val="000000"/>
          <w:sz w:val="22"/>
          <w:szCs w:val="22"/>
        </w:rPr>
        <w:t>…………………………………………………………………………………………….</w:t>
      </w:r>
    </w:p>
    <w:p w:rsidR="00233649" w:rsidRPr="00233649" w:rsidRDefault="00233649" w:rsidP="00233649">
      <w:pPr>
        <w:jc w:val="both"/>
        <w:rPr>
          <w:rFonts w:ascii="Calibri" w:hAnsi="Calibri" w:cs="Calibri"/>
          <w:bCs/>
          <w:color w:val="000000"/>
          <w:sz w:val="22"/>
          <w:szCs w:val="22"/>
        </w:rPr>
      </w:pPr>
      <w:r w:rsidRPr="00233649">
        <w:rPr>
          <w:rFonts w:ascii="Calibri" w:hAnsi="Calibri" w:cs="Calibri"/>
          <w:bCs/>
          <w:color w:val="000000"/>
          <w:sz w:val="22"/>
          <w:szCs w:val="22"/>
        </w:rPr>
        <w:t>Nous nous obligeons (conjointement ou solidairement, selon la nature du groupement) ayant M……………</w:t>
      </w:r>
      <w:proofErr w:type="gramStart"/>
      <w:r w:rsidRPr="00233649">
        <w:rPr>
          <w:rFonts w:ascii="Calibri" w:hAnsi="Calibri" w:cs="Calibri"/>
          <w:bCs/>
          <w:color w:val="000000"/>
          <w:sz w:val="22"/>
          <w:szCs w:val="22"/>
        </w:rPr>
        <w:t>…(</w:t>
      </w:r>
      <w:proofErr w:type="gramEnd"/>
      <w:r w:rsidRPr="00233649">
        <w:rPr>
          <w:rFonts w:ascii="Calibri" w:hAnsi="Calibri" w:cs="Calibri"/>
          <w:bCs/>
          <w:color w:val="000000"/>
          <w:sz w:val="22"/>
          <w:szCs w:val="22"/>
        </w:rPr>
        <w:t>prénom, nom et qualité) en tant que mandataire du groupement et coordonnateur de la réalisation des fournitures, ayant un compte bancaire commun (RIB 24 positions)………..……………..……</w:t>
      </w:r>
    </w:p>
    <w:p w:rsidR="00233649" w:rsidRPr="00233649" w:rsidRDefault="00233649" w:rsidP="00233649">
      <w:pPr>
        <w:jc w:val="both"/>
        <w:rPr>
          <w:rFonts w:ascii="Calibri" w:hAnsi="Calibri" w:cs="Calibri"/>
          <w:bCs/>
          <w:color w:val="000000"/>
          <w:sz w:val="22"/>
          <w:szCs w:val="22"/>
        </w:rPr>
      </w:pPr>
      <w:r w:rsidRPr="00233649">
        <w:rPr>
          <w:rFonts w:ascii="Calibri" w:hAnsi="Calibri" w:cs="Calibri"/>
          <w:bCs/>
          <w:color w:val="000000"/>
          <w:sz w:val="22"/>
          <w:szCs w:val="22"/>
        </w:rPr>
        <w:t>Ouvert auprès de……………………………………………………………………………….</w:t>
      </w:r>
    </w:p>
    <w:p w:rsidR="00233649" w:rsidRPr="00233649" w:rsidRDefault="00233649" w:rsidP="00085031">
      <w:pPr>
        <w:jc w:val="both"/>
        <w:rPr>
          <w:rFonts w:ascii="Calibri" w:hAnsi="Calibri" w:cs="Calibri"/>
          <w:b/>
          <w:color w:val="000000"/>
          <w:sz w:val="22"/>
          <w:szCs w:val="22"/>
          <w:u w:val="single"/>
        </w:rPr>
      </w:pPr>
      <w:r w:rsidRPr="00233649">
        <w:rPr>
          <w:rFonts w:ascii="Calibri" w:hAnsi="Calibri" w:cs="Calibri"/>
          <w:b/>
          <w:color w:val="000000"/>
          <w:sz w:val="22"/>
          <w:szCs w:val="22"/>
          <w:u w:val="single"/>
        </w:rPr>
        <w:t>Désigné ci-après par le terme « </w:t>
      </w:r>
      <w:r w:rsidR="00085031" w:rsidRPr="00085031">
        <w:rPr>
          <w:rFonts w:ascii="Calibri" w:hAnsi="Calibri" w:cs="Calibri"/>
          <w:b/>
          <w:color w:val="000000"/>
          <w:sz w:val="22"/>
          <w:szCs w:val="22"/>
          <w:u w:val="single"/>
        </w:rPr>
        <w:t>Titulaire</w:t>
      </w:r>
      <w:r w:rsidR="00085031" w:rsidRPr="00233649">
        <w:rPr>
          <w:rFonts w:ascii="Calibri" w:hAnsi="Calibri" w:cs="Calibri"/>
          <w:b/>
          <w:color w:val="000000"/>
          <w:sz w:val="22"/>
          <w:szCs w:val="22"/>
          <w:u w:val="single"/>
        </w:rPr>
        <w:t> </w:t>
      </w:r>
      <w:r w:rsidRPr="00233649">
        <w:rPr>
          <w:rFonts w:ascii="Calibri" w:hAnsi="Calibri" w:cs="Calibri"/>
          <w:b/>
          <w:color w:val="000000"/>
          <w:sz w:val="22"/>
          <w:szCs w:val="22"/>
          <w:u w:val="single"/>
        </w:rPr>
        <w:t>».</w:t>
      </w:r>
    </w:p>
    <w:p w:rsidR="00AB0EFD" w:rsidRPr="00233649" w:rsidRDefault="00233649" w:rsidP="004705D3">
      <w:pPr>
        <w:jc w:val="right"/>
        <w:rPr>
          <w:rFonts w:ascii="Calibri" w:hAnsi="Calibri" w:cs="Calibri"/>
          <w:b/>
          <w:color w:val="000000"/>
          <w:sz w:val="22"/>
          <w:szCs w:val="22"/>
          <w:u w:val="single"/>
        </w:rPr>
      </w:pPr>
      <w:r w:rsidRPr="00233649">
        <w:rPr>
          <w:rFonts w:ascii="Calibri" w:hAnsi="Calibri" w:cs="Calibri"/>
          <w:b/>
          <w:color w:val="000000"/>
          <w:sz w:val="22"/>
          <w:szCs w:val="22"/>
          <w:u w:val="single"/>
        </w:rPr>
        <w:t>D’autre part</w:t>
      </w:r>
    </w:p>
    <w:p w:rsidR="00233649" w:rsidRPr="00233649" w:rsidRDefault="00233649" w:rsidP="00233649">
      <w:pPr>
        <w:jc w:val="center"/>
        <w:rPr>
          <w:rFonts w:ascii="Calibri" w:hAnsi="Calibri" w:cs="Calibri"/>
          <w:b/>
          <w:bCs/>
          <w:color w:val="000000"/>
          <w:sz w:val="22"/>
          <w:szCs w:val="22"/>
          <w:u w:val="double"/>
        </w:rPr>
      </w:pPr>
      <w:r w:rsidRPr="00233649">
        <w:rPr>
          <w:rFonts w:ascii="Calibri" w:hAnsi="Calibri" w:cs="Calibri"/>
          <w:b/>
          <w:bCs/>
          <w:color w:val="000000"/>
          <w:sz w:val="22"/>
          <w:szCs w:val="22"/>
          <w:u w:val="double"/>
        </w:rPr>
        <w:t>Il a été arrêté et convenu ce qui suit</w:t>
      </w:r>
    </w:p>
    <w:p w:rsidR="00E371D4" w:rsidRPr="00F91209" w:rsidRDefault="00E371D4" w:rsidP="000E3F75">
      <w:pPr>
        <w:pStyle w:val="ar"/>
        <w:tabs>
          <w:tab w:val="clear" w:pos="860"/>
        </w:tabs>
        <w:spacing w:after="120" w:line="240" w:lineRule="auto"/>
        <w:ind w:left="0" w:right="102" w:firstLine="0"/>
        <w:jc w:val="left"/>
        <w:rPr>
          <w:rFonts w:ascii="Calibri" w:hAnsi="Calibri" w:cs="Calibri"/>
          <w:sz w:val="24"/>
          <w:szCs w:val="24"/>
          <w:lang w:val="fr-FR"/>
        </w:rPr>
      </w:pPr>
      <w:r w:rsidRPr="00F91209">
        <w:rPr>
          <w:rFonts w:ascii="Calibri" w:hAnsi="Calibri" w:cs="Calibri"/>
          <w:sz w:val="24"/>
          <w:szCs w:val="24"/>
          <w:lang w:val="fr-FR"/>
        </w:rPr>
        <w:lastRenderedPageBreak/>
        <w:t xml:space="preserve">Article 1 : Objet </w:t>
      </w:r>
      <w:r w:rsidR="000E3F75">
        <w:rPr>
          <w:rFonts w:ascii="Calibri" w:hAnsi="Calibri" w:cs="Calibri"/>
          <w:sz w:val="24"/>
          <w:szCs w:val="24"/>
          <w:lang w:val="fr-FR"/>
        </w:rPr>
        <w:t>de l’appel d’offres</w:t>
      </w:r>
    </w:p>
    <w:p w:rsidR="00A74EB3" w:rsidRPr="007C3E84" w:rsidRDefault="006865F8" w:rsidP="007C3E84">
      <w:pPr>
        <w:jc w:val="both"/>
        <w:rPr>
          <w:rFonts w:ascii="Calibri" w:hAnsi="Calibri" w:cs="Calibri"/>
          <w:b/>
          <w:bCs/>
          <w:sz w:val="24"/>
          <w:szCs w:val="24"/>
        </w:rPr>
      </w:pPr>
      <w:r w:rsidRPr="007F65B1">
        <w:rPr>
          <w:rFonts w:ascii="Calibri" w:hAnsi="Calibri" w:cs="Calibri"/>
          <w:sz w:val="24"/>
          <w:szCs w:val="24"/>
        </w:rPr>
        <w:t xml:space="preserve">Le présent </w:t>
      </w:r>
      <w:r w:rsidR="007F65B1">
        <w:rPr>
          <w:rFonts w:ascii="Calibri" w:hAnsi="Calibri" w:cs="Calibri"/>
          <w:sz w:val="24"/>
          <w:szCs w:val="24"/>
        </w:rPr>
        <w:t>appel d’offres</w:t>
      </w:r>
      <w:r w:rsidRPr="007F65B1">
        <w:rPr>
          <w:rFonts w:ascii="Calibri" w:hAnsi="Calibri" w:cs="Calibri"/>
          <w:sz w:val="24"/>
          <w:szCs w:val="24"/>
        </w:rPr>
        <w:t xml:space="preserve"> a pour </w:t>
      </w:r>
      <w:bookmarkStart w:id="2" w:name="_Toc410451922"/>
      <w:bookmarkStart w:id="3" w:name="_Toc410452186"/>
      <w:bookmarkStart w:id="4" w:name="_Toc410452292"/>
      <w:bookmarkStart w:id="5" w:name="_Toc410452441"/>
      <w:r w:rsidR="00205B0C" w:rsidRPr="003825A9">
        <w:rPr>
          <w:rFonts w:ascii="Calibri" w:hAnsi="Calibri" w:cs="Calibri"/>
          <w:sz w:val="24"/>
          <w:szCs w:val="24"/>
        </w:rPr>
        <w:t xml:space="preserve">objet </w:t>
      </w:r>
      <w:r w:rsidR="007C3E84" w:rsidRPr="007C3E84">
        <w:rPr>
          <w:rFonts w:ascii="Calibri" w:hAnsi="Calibri" w:cs="Calibri"/>
          <w:b/>
          <w:bCs/>
          <w:sz w:val="24"/>
          <w:szCs w:val="24"/>
        </w:rPr>
        <w:t>Achat de Matériel d’Informatique pour l’Administration de L’École Supérieure de Technologie de Tétouan Lot Unique</w:t>
      </w:r>
    </w:p>
    <w:p w:rsidR="00D72288" w:rsidRPr="00C448EC" w:rsidRDefault="00D72288" w:rsidP="00A74EB3">
      <w:pPr>
        <w:rPr>
          <w:rFonts w:ascii="Calibri" w:hAnsi="Calibri" w:cs="Calibri"/>
          <w:sz w:val="12"/>
          <w:szCs w:val="12"/>
        </w:rPr>
      </w:pPr>
    </w:p>
    <w:p w:rsidR="00E371D4" w:rsidRPr="00F91209" w:rsidRDefault="005E75B6" w:rsidP="00D72288">
      <w:pPr>
        <w:pStyle w:val="ar"/>
        <w:tabs>
          <w:tab w:val="clear" w:pos="860"/>
        </w:tabs>
        <w:spacing w:after="120" w:line="240" w:lineRule="auto"/>
        <w:ind w:left="0" w:right="102" w:firstLine="0"/>
        <w:jc w:val="left"/>
        <w:rPr>
          <w:rFonts w:ascii="Calibri" w:hAnsi="Calibri" w:cs="Calibri"/>
          <w:sz w:val="24"/>
          <w:szCs w:val="24"/>
          <w:lang w:val="fr-FR"/>
        </w:rPr>
      </w:pPr>
      <w:r w:rsidRPr="00F91209">
        <w:rPr>
          <w:rFonts w:ascii="Calibri" w:hAnsi="Calibri" w:cs="Calibri"/>
          <w:sz w:val="24"/>
          <w:szCs w:val="24"/>
          <w:lang w:val="fr-FR"/>
        </w:rPr>
        <w:t xml:space="preserve">Article </w:t>
      </w:r>
      <w:r>
        <w:rPr>
          <w:rFonts w:ascii="Calibri" w:hAnsi="Calibri" w:cs="Calibri"/>
          <w:sz w:val="24"/>
          <w:szCs w:val="24"/>
          <w:lang w:val="fr-FR"/>
        </w:rPr>
        <w:t>2</w:t>
      </w:r>
      <w:r w:rsidR="00DC6189" w:rsidRPr="00F91209">
        <w:rPr>
          <w:rFonts w:ascii="Calibri" w:hAnsi="Calibri" w:cs="Calibri"/>
          <w:sz w:val="24"/>
          <w:szCs w:val="24"/>
          <w:lang w:val="fr-FR"/>
        </w:rPr>
        <w:t xml:space="preserve"> : Pièces</w:t>
      </w:r>
      <w:r w:rsidR="00E371D4" w:rsidRPr="00F91209">
        <w:rPr>
          <w:rFonts w:ascii="Calibri" w:hAnsi="Calibri" w:cs="Calibri"/>
          <w:sz w:val="24"/>
          <w:szCs w:val="24"/>
          <w:lang w:val="fr-FR"/>
        </w:rPr>
        <w:t xml:space="preserve"> constitutives du marché</w:t>
      </w:r>
    </w:p>
    <w:p w:rsidR="0014498C" w:rsidRPr="00F91209" w:rsidRDefault="0014498C" w:rsidP="0014498C">
      <w:pPr>
        <w:ind w:firstLine="567"/>
        <w:jc w:val="both"/>
        <w:rPr>
          <w:rFonts w:ascii="Calibri" w:hAnsi="Calibri" w:cs="Calibri"/>
          <w:sz w:val="24"/>
          <w:szCs w:val="24"/>
        </w:rPr>
      </w:pPr>
      <w:r w:rsidRPr="00F91209">
        <w:rPr>
          <w:rFonts w:ascii="Calibri" w:hAnsi="Calibri" w:cs="Calibri"/>
          <w:sz w:val="24"/>
          <w:szCs w:val="24"/>
        </w:rPr>
        <w:t>Seront incorporées comme pièces contractuelles constitutives du marché :</w:t>
      </w:r>
    </w:p>
    <w:p w:rsidR="0014498C" w:rsidRPr="00F91209" w:rsidRDefault="0014498C" w:rsidP="0014498C">
      <w:pPr>
        <w:numPr>
          <w:ilvl w:val="0"/>
          <w:numId w:val="2"/>
        </w:numPr>
        <w:ind w:left="1134" w:hanging="284"/>
        <w:jc w:val="both"/>
        <w:rPr>
          <w:rFonts w:ascii="Calibri" w:hAnsi="Calibri" w:cs="Calibri"/>
          <w:sz w:val="24"/>
          <w:szCs w:val="24"/>
        </w:rPr>
      </w:pPr>
      <w:r w:rsidRPr="00F91209">
        <w:rPr>
          <w:rFonts w:ascii="Calibri" w:hAnsi="Calibri" w:cs="Calibri"/>
          <w:sz w:val="24"/>
          <w:szCs w:val="24"/>
        </w:rPr>
        <w:t>L’acte d’engagement ;</w:t>
      </w:r>
    </w:p>
    <w:p w:rsidR="0014498C" w:rsidRPr="00F91209" w:rsidRDefault="0014498C" w:rsidP="0014498C">
      <w:pPr>
        <w:numPr>
          <w:ilvl w:val="0"/>
          <w:numId w:val="2"/>
        </w:numPr>
        <w:ind w:left="1134" w:hanging="284"/>
        <w:jc w:val="both"/>
        <w:rPr>
          <w:rFonts w:ascii="Calibri" w:hAnsi="Calibri" w:cs="Calibri"/>
          <w:sz w:val="24"/>
          <w:szCs w:val="24"/>
        </w:rPr>
      </w:pPr>
      <w:r w:rsidRPr="00F91209">
        <w:rPr>
          <w:rFonts w:ascii="Calibri" w:hAnsi="Calibri" w:cs="Calibri"/>
          <w:sz w:val="24"/>
          <w:szCs w:val="24"/>
        </w:rPr>
        <w:t>Le présent cahier des prescriptions spéciales ;</w:t>
      </w:r>
    </w:p>
    <w:p w:rsidR="0014498C" w:rsidRPr="00F91209" w:rsidRDefault="0014498C" w:rsidP="0014498C">
      <w:pPr>
        <w:numPr>
          <w:ilvl w:val="0"/>
          <w:numId w:val="2"/>
        </w:numPr>
        <w:ind w:left="1134" w:hanging="284"/>
        <w:jc w:val="both"/>
        <w:rPr>
          <w:rFonts w:ascii="Calibri" w:hAnsi="Calibri" w:cs="Calibri"/>
          <w:sz w:val="24"/>
          <w:szCs w:val="24"/>
        </w:rPr>
      </w:pPr>
      <w:r w:rsidRPr="00F91209">
        <w:rPr>
          <w:rFonts w:ascii="Calibri" w:hAnsi="Calibri" w:cs="Calibri"/>
          <w:sz w:val="24"/>
          <w:szCs w:val="24"/>
        </w:rPr>
        <w:t>Le bord</w:t>
      </w:r>
      <w:r>
        <w:rPr>
          <w:rFonts w:ascii="Calibri" w:hAnsi="Calibri" w:cs="Calibri"/>
          <w:sz w:val="24"/>
          <w:szCs w:val="24"/>
        </w:rPr>
        <w:t xml:space="preserve">ereau des prix détail estimatif </w:t>
      </w:r>
      <w:r w:rsidRPr="00F91209">
        <w:rPr>
          <w:rFonts w:ascii="Calibri" w:hAnsi="Calibri" w:cs="Calibri"/>
          <w:sz w:val="24"/>
          <w:szCs w:val="24"/>
        </w:rPr>
        <w:t>;</w:t>
      </w:r>
    </w:p>
    <w:p w:rsidR="0014498C" w:rsidRPr="00F91209" w:rsidRDefault="0014498C" w:rsidP="0014498C">
      <w:pPr>
        <w:numPr>
          <w:ilvl w:val="0"/>
          <w:numId w:val="2"/>
        </w:numPr>
        <w:ind w:left="1134" w:hanging="284"/>
        <w:jc w:val="both"/>
        <w:rPr>
          <w:rFonts w:ascii="Calibri" w:hAnsi="Calibri" w:cs="Calibri"/>
          <w:sz w:val="24"/>
          <w:szCs w:val="24"/>
        </w:rPr>
      </w:pPr>
      <w:r w:rsidRPr="00F91209">
        <w:rPr>
          <w:rFonts w:ascii="Calibri" w:hAnsi="Calibri" w:cs="Calibri"/>
          <w:sz w:val="24"/>
          <w:szCs w:val="24"/>
        </w:rPr>
        <w:t xml:space="preserve">Le Cahier des Clauses Administratives Générales applicables aux marchés de travaux exécutés pour le compte de l’Etat (CCAG-T) approuvé par le décret n° 2-14-394 du 6 </w:t>
      </w:r>
      <w:proofErr w:type="spellStart"/>
      <w:r w:rsidRPr="00F91209">
        <w:rPr>
          <w:rFonts w:ascii="Calibri" w:hAnsi="Calibri" w:cs="Calibri"/>
          <w:sz w:val="24"/>
          <w:szCs w:val="24"/>
        </w:rPr>
        <w:t>Chaabane</w:t>
      </w:r>
      <w:proofErr w:type="spellEnd"/>
      <w:r w:rsidRPr="00F91209">
        <w:rPr>
          <w:rFonts w:ascii="Calibri" w:hAnsi="Calibri" w:cs="Calibri"/>
          <w:sz w:val="24"/>
          <w:szCs w:val="24"/>
        </w:rPr>
        <w:t xml:space="preserve"> 1437 </w:t>
      </w:r>
      <w:r w:rsidR="001D5181">
        <w:rPr>
          <w:rFonts w:ascii="Calibri" w:hAnsi="Calibri" w:cs="Calibri"/>
          <w:sz w:val="24"/>
          <w:szCs w:val="24"/>
        </w:rPr>
        <w:br/>
      </w:r>
      <w:r w:rsidRPr="00F91209">
        <w:rPr>
          <w:rFonts w:ascii="Calibri" w:hAnsi="Calibri" w:cs="Calibri"/>
          <w:sz w:val="24"/>
          <w:szCs w:val="24"/>
        </w:rPr>
        <w:t>(13 Mai 2016).</w:t>
      </w:r>
    </w:p>
    <w:p w:rsidR="0014498C" w:rsidRPr="00F91209" w:rsidRDefault="0014498C" w:rsidP="0014498C">
      <w:pPr>
        <w:ind w:firstLine="567"/>
        <w:jc w:val="both"/>
        <w:rPr>
          <w:rFonts w:ascii="Calibri" w:hAnsi="Calibri" w:cs="Calibri"/>
          <w:sz w:val="24"/>
          <w:szCs w:val="24"/>
        </w:rPr>
      </w:pPr>
      <w:r w:rsidRPr="00F91209">
        <w:rPr>
          <w:rFonts w:ascii="Calibri" w:hAnsi="Calibri" w:cs="Calibri"/>
          <w:sz w:val="24"/>
          <w:szCs w:val="24"/>
        </w:rPr>
        <w:t>En cas de contradiction ou de différence entre les documents constitutifs du marché, ceux-ci prévalent dans l’ordre où ils sont énumérés ci-dessus.</w:t>
      </w:r>
    </w:p>
    <w:p w:rsidR="004539D7" w:rsidRPr="00F91209" w:rsidRDefault="004539D7" w:rsidP="00CE51B5">
      <w:pPr>
        <w:pStyle w:val="ar"/>
        <w:tabs>
          <w:tab w:val="clear" w:pos="860"/>
        </w:tabs>
        <w:spacing w:before="120" w:after="120" w:line="240" w:lineRule="auto"/>
        <w:ind w:left="0" w:right="102" w:firstLine="0"/>
        <w:jc w:val="left"/>
        <w:rPr>
          <w:rFonts w:ascii="Calibri" w:hAnsi="Calibri" w:cs="Calibri"/>
          <w:sz w:val="24"/>
          <w:szCs w:val="24"/>
          <w:lang w:val="fr-FR"/>
        </w:rPr>
      </w:pPr>
      <w:r w:rsidRPr="00F91209">
        <w:rPr>
          <w:rFonts w:ascii="Calibri" w:hAnsi="Calibri" w:cs="Calibri"/>
          <w:sz w:val="24"/>
          <w:szCs w:val="24"/>
          <w:lang w:val="fr-FR"/>
        </w:rPr>
        <w:t>Article 3 : Références aux textes réglementaires</w:t>
      </w:r>
    </w:p>
    <w:p w:rsidR="001967FD" w:rsidRPr="009F095E" w:rsidRDefault="00C0369E" w:rsidP="009F095E">
      <w:pPr>
        <w:numPr>
          <w:ilvl w:val="0"/>
          <w:numId w:val="7"/>
        </w:numPr>
        <w:tabs>
          <w:tab w:val="left" w:pos="0"/>
          <w:tab w:val="left" w:pos="284"/>
        </w:tabs>
        <w:ind w:left="284" w:hanging="284"/>
        <w:jc w:val="both"/>
        <w:rPr>
          <w:rFonts w:ascii="Calibri" w:hAnsi="Calibri" w:cs="Calibri"/>
          <w:sz w:val="24"/>
          <w:szCs w:val="24"/>
        </w:rPr>
      </w:pPr>
      <w:bookmarkStart w:id="6" w:name="_Toc482158715"/>
      <w:r w:rsidRPr="009F095E">
        <w:rPr>
          <w:rFonts w:ascii="Calibri" w:hAnsi="Calibri" w:cs="Calibri"/>
          <w:sz w:val="24"/>
          <w:szCs w:val="24"/>
        </w:rPr>
        <w:t xml:space="preserve">Décret n° 2-22-431 du 15 </w:t>
      </w:r>
      <w:proofErr w:type="spellStart"/>
      <w:r w:rsidRPr="009F095E">
        <w:rPr>
          <w:rFonts w:ascii="Calibri" w:hAnsi="Calibri" w:cs="Calibri"/>
          <w:sz w:val="24"/>
          <w:szCs w:val="24"/>
        </w:rPr>
        <w:t>chaabane</w:t>
      </w:r>
      <w:proofErr w:type="spellEnd"/>
      <w:r w:rsidRPr="009F095E">
        <w:rPr>
          <w:rFonts w:ascii="Calibri" w:hAnsi="Calibri" w:cs="Calibri"/>
          <w:sz w:val="24"/>
          <w:szCs w:val="24"/>
        </w:rPr>
        <w:t xml:space="preserve"> 1444 (8 mars 2023) relatif aux marchés </w:t>
      </w:r>
      <w:r w:rsidR="009F095E" w:rsidRPr="009F095E">
        <w:rPr>
          <w:rFonts w:ascii="Calibri" w:hAnsi="Calibri" w:cs="Calibri"/>
          <w:sz w:val="24"/>
          <w:szCs w:val="24"/>
        </w:rPr>
        <w:t>publics ;</w:t>
      </w:r>
    </w:p>
    <w:p w:rsidR="001967FD" w:rsidRPr="009F095E" w:rsidRDefault="001967FD" w:rsidP="0010108B">
      <w:pPr>
        <w:numPr>
          <w:ilvl w:val="0"/>
          <w:numId w:val="7"/>
        </w:numPr>
        <w:tabs>
          <w:tab w:val="left" w:pos="0"/>
          <w:tab w:val="left" w:pos="284"/>
        </w:tabs>
        <w:ind w:left="284" w:hanging="284"/>
        <w:jc w:val="both"/>
        <w:rPr>
          <w:rFonts w:ascii="Calibri" w:hAnsi="Calibri" w:cs="Calibri"/>
          <w:sz w:val="24"/>
          <w:szCs w:val="24"/>
        </w:rPr>
      </w:pPr>
      <w:r w:rsidRPr="009F095E">
        <w:rPr>
          <w:rFonts w:ascii="Calibri" w:hAnsi="Calibri" w:cs="Calibri"/>
          <w:sz w:val="24"/>
          <w:szCs w:val="24"/>
        </w:rPr>
        <w:t xml:space="preserve">Décret n° 2-14-394 du 6 </w:t>
      </w:r>
      <w:proofErr w:type="spellStart"/>
      <w:r w:rsidRPr="009F095E">
        <w:rPr>
          <w:rFonts w:ascii="Calibri" w:hAnsi="Calibri" w:cs="Calibri"/>
          <w:sz w:val="24"/>
          <w:szCs w:val="24"/>
        </w:rPr>
        <w:t>chaabane</w:t>
      </w:r>
      <w:proofErr w:type="spellEnd"/>
      <w:r w:rsidRPr="009F095E">
        <w:rPr>
          <w:rFonts w:ascii="Calibri" w:hAnsi="Calibri" w:cs="Calibri"/>
          <w:sz w:val="24"/>
          <w:szCs w:val="24"/>
        </w:rPr>
        <w:t xml:space="preserve"> 14</w:t>
      </w:r>
      <w:r w:rsidR="00D75318">
        <w:rPr>
          <w:rFonts w:ascii="Calibri" w:hAnsi="Calibri" w:cs="Calibri"/>
          <w:sz w:val="24"/>
          <w:szCs w:val="24"/>
        </w:rPr>
        <w:t>37 (13 mai 2016) approuvant le Cahier des Clauses Administratives G</w:t>
      </w:r>
      <w:r w:rsidRPr="009F095E">
        <w:rPr>
          <w:rFonts w:ascii="Calibri" w:hAnsi="Calibri" w:cs="Calibri"/>
          <w:sz w:val="24"/>
          <w:szCs w:val="24"/>
        </w:rPr>
        <w:t>énérales applicables aux marchés de travaux ;</w:t>
      </w:r>
    </w:p>
    <w:p w:rsidR="001967FD" w:rsidRDefault="001967FD" w:rsidP="001967FD">
      <w:pPr>
        <w:numPr>
          <w:ilvl w:val="0"/>
          <w:numId w:val="7"/>
        </w:numPr>
        <w:tabs>
          <w:tab w:val="left" w:pos="284"/>
          <w:tab w:val="left" w:pos="720"/>
        </w:tabs>
        <w:ind w:left="284" w:hanging="284"/>
        <w:jc w:val="both"/>
        <w:rPr>
          <w:rFonts w:ascii="Calibri" w:hAnsi="Calibri" w:cs="Calibri"/>
          <w:sz w:val="24"/>
          <w:szCs w:val="24"/>
        </w:rPr>
      </w:pPr>
      <w:r w:rsidRPr="009F095E">
        <w:rPr>
          <w:rFonts w:ascii="Calibri" w:hAnsi="Calibri" w:cs="Calibri"/>
          <w:sz w:val="24"/>
          <w:szCs w:val="24"/>
        </w:rPr>
        <w:t xml:space="preserve">Décret n°2-16-344 du 17 </w:t>
      </w:r>
      <w:proofErr w:type="spellStart"/>
      <w:r w:rsidRPr="009F095E">
        <w:rPr>
          <w:rFonts w:ascii="Calibri" w:hAnsi="Calibri" w:cs="Calibri"/>
          <w:sz w:val="24"/>
          <w:szCs w:val="24"/>
        </w:rPr>
        <w:t>chaoual</w:t>
      </w:r>
      <w:proofErr w:type="spellEnd"/>
      <w:r w:rsidRPr="009F095E">
        <w:rPr>
          <w:rFonts w:ascii="Calibri" w:hAnsi="Calibri" w:cs="Calibri"/>
          <w:sz w:val="24"/>
          <w:szCs w:val="24"/>
        </w:rPr>
        <w:t xml:space="preserve"> 1437 (22 juillet 2016) fixant les délais de paiement et les intérêts moratoires relatifs aux commandes publiques ;</w:t>
      </w:r>
    </w:p>
    <w:p w:rsidR="00D75318" w:rsidRPr="009F095E" w:rsidRDefault="00D75318" w:rsidP="00BC5E60">
      <w:pPr>
        <w:numPr>
          <w:ilvl w:val="0"/>
          <w:numId w:val="7"/>
        </w:numPr>
        <w:tabs>
          <w:tab w:val="left" w:pos="284"/>
        </w:tabs>
        <w:ind w:left="284" w:hanging="284"/>
        <w:rPr>
          <w:rFonts w:ascii="Calibri" w:hAnsi="Calibri" w:cs="Calibri"/>
          <w:sz w:val="24"/>
          <w:szCs w:val="24"/>
        </w:rPr>
      </w:pPr>
      <w:r w:rsidRPr="00D75318">
        <w:rPr>
          <w:rFonts w:ascii="Calibri" w:hAnsi="Calibri" w:cs="Calibri"/>
          <w:sz w:val="24"/>
          <w:szCs w:val="24"/>
        </w:rPr>
        <w:t>Dahir n</w:t>
      </w:r>
      <w:r>
        <w:rPr>
          <w:rFonts w:ascii="Calibri" w:hAnsi="Calibri" w:cs="Calibri"/>
          <w:sz w:val="24"/>
          <w:szCs w:val="24"/>
        </w:rPr>
        <w:t>°</w:t>
      </w:r>
      <w:r w:rsidRPr="00D75318">
        <w:rPr>
          <w:rFonts w:ascii="Calibri" w:hAnsi="Calibri" w:cs="Calibri"/>
          <w:sz w:val="24"/>
          <w:szCs w:val="24"/>
        </w:rPr>
        <w:t xml:space="preserve"> 1-03-195 du 16 ramadan 1424 (11/11/2003) portant promulgation de la loi n</w:t>
      </w:r>
      <w:r>
        <w:rPr>
          <w:rFonts w:ascii="Calibri" w:hAnsi="Calibri" w:cs="Calibri"/>
          <w:sz w:val="24"/>
          <w:szCs w:val="24"/>
        </w:rPr>
        <w:t>°</w:t>
      </w:r>
      <w:r w:rsidRPr="00D75318">
        <w:rPr>
          <w:rFonts w:ascii="Calibri" w:hAnsi="Calibri" w:cs="Calibri"/>
          <w:sz w:val="24"/>
          <w:szCs w:val="24"/>
        </w:rPr>
        <w:t xml:space="preserve"> 69</w:t>
      </w:r>
      <w:r>
        <w:rPr>
          <w:rFonts w:ascii="Calibri" w:hAnsi="Calibri" w:cs="Calibri"/>
          <w:sz w:val="24"/>
          <w:szCs w:val="24"/>
        </w:rPr>
        <w:t xml:space="preserve">.00 </w:t>
      </w:r>
      <w:r w:rsidR="007C3E84">
        <w:rPr>
          <w:rFonts w:ascii="Calibri" w:hAnsi="Calibri" w:cs="Calibri"/>
          <w:sz w:val="24"/>
          <w:szCs w:val="24"/>
        </w:rPr>
        <w:t xml:space="preserve">relative </w:t>
      </w:r>
      <w:r w:rsidRPr="00D75318">
        <w:rPr>
          <w:rFonts w:ascii="Calibri" w:hAnsi="Calibri" w:cs="Calibri"/>
          <w:sz w:val="24"/>
          <w:szCs w:val="24"/>
        </w:rPr>
        <w:t>au contrôle financier de l’Etat sur les entreprises publiques et autres organismes</w:t>
      </w:r>
      <w:r w:rsidR="00BC5E60">
        <w:rPr>
          <w:rFonts w:ascii="Calibri" w:hAnsi="Calibri" w:cs="Calibri"/>
          <w:sz w:val="24"/>
          <w:szCs w:val="24"/>
        </w:rPr>
        <w:t> ;</w:t>
      </w:r>
    </w:p>
    <w:p w:rsidR="001967FD" w:rsidRPr="009F095E" w:rsidRDefault="001967FD" w:rsidP="001967FD">
      <w:pPr>
        <w:numPr>
          <w:ilvl w:val="0"/>
          <w:numId w:val="7"/>
        </w:numPr>
        <w:tabs>
          <w:tab w:val="left" w:pos="284"/>
          <w:tab w:val="left" w:pos="720"/>
        </w:tabs>
        <w:ind w:left="284" w:hanging="284"/>
        <w:jc w:val="both"/>
        <w:rPr>
          <w:rFonts w:ascii="Calibri" w:hAnsi="Calibri" w:cs="Calibri"/>
          <w:sz w:val="24"/>
          <w:szCs w:val="24"/>
        </w:rPr>
      </w:pPr>
      <w:r w:rsidRPr="009F095E">
        <w:rPr>
          <w:rFonts w:ascii="Calibri" w:hAnsi="Calibri" w:cs="Calibri"/>
          <w:sz w:val="24"/>
          <w:szCs w:val="24"/>
        </w:rPr>
        <w:t xml:space="preserve">Décret Royal n°330-66 du 10 Moharrem 1387 (21 Avril 1967) portant règlement général de comptabilité publique tel </w:t>
      </w:r>
      <w:r w:rsidR="0007694E">
        <w:rPr>
          <w:rFonts w:ascii="Calibri" w:hAnsi="Calibri" w:cs="Calibri"/>
          <w:sz w:val="24"/>
          <w:szCs w:val="24"/>
        </w:rPr>
        <w:t>qu’il a été modifié et complété ;</w:t>
      </w:r>
    </w:p>
    <w:p w:rsidR="001967FD" w:rsidRPr="009F095E" w:rsidRDefault="001967FD" w:rsidP="001967FD">
      <w:pPr>
        <w:numPr>
          <w:ilvl w:val="0"/>
          <w:numId w:val="7"/>
        </w:numPr>
        <w:tabs>
          <w:tab w:val="left" w:pos="284"/>
          <w:tab w:val="left" w:pos="720"/>
        </w:tabs>
        <w:ind w:left="284" w:hanging="284"/>
        <w:jc w:val="both"/>
        <w:rPr>
          <w:rFonts w:ascii="Calibri" w:hAnsi="Calibri" w:cs="Calibri"/>
          <w:sz w:val="24"/>
          <w:szCs w:val="24"/>
        </w:rPr>
      </w:pPr>
      <w:r w:rsidRPr="009F095E">
        <w:rPr>
          <w:rFonts w:ascii="Calibri" w:hAnsi="Calibri" w:cs="Calibri"/>
          <w:sz w:val="24"/>
          <w:szCs w:val="24"/>
        </w:rPr>
        <w:t xml:space="preserve">Dahir n° 1-15-05 du 29 </w:t>
      </w:r>
      <w:proofErr w:type="spellStart"/>
      <w:r w:rsidRPr="009F095E">
        <w:rPr>
          <w:rFonts w:ascii="Calibri" w:hAnsi="Calibri" w:cs="Calibri"/>
          <w:sz w:val="24"/>
          <w:szCs w:val="24"/>
        </w:rPr>
        <w:t>rabii</w:t>
      </w:r>
      <w:proofErr w:type="spellEnd"/>
      <w:r w:rsidRPr="009F095E">
        <w:rPr>
          <w:rFonts w:ascii="Calibri" w:hAnsi="Calibri" w:cs="Calibri"/>
          <w:sz w:val="24"/>
          <w:szCs w:val="24"/>
        </w:rPr>
        <w:t xml:space="preserve"> II 1436 (19 Février 2015) relatif aux nantissements des march</w:t>
      </w:r>
      <w:r w:rsidR="0007694E">
        <w:rPr>
          <w:rFonts w:ascii="Calibri" w:hAnsi="Calibri" w:cs="Calibri"/>
          <w:sz w:val="24"/>
          <w:szCs w:val="24"/>
        </w:rPr>
        <w:t>és publics ;</w:t>
      </w:r>
    </w:p>
    <w:p w:rsidR="00C0369E" w:rsidRPr="009F095E" w:rsidRDefault="009F095E" w:rsidP="00AD7A1C">
      <w:pPr>
        <w:numPr>
          <w:ilvl w:val="0"/>
          <w:numId w:val="7"/>
        </w:numPr>
        <w:tabs>
          <w:tab w:val="left" w:pos="284"/>
          <w:tab w:val="left" w:pos="720"/>
        </w:tabs>
        <w:ind w:left="284" w:hanging="284"/>
        <w:jc w:val="both"/>
        <w:rPr>
          <w:rFonts w:ascii="Calibri" w:hAnsi="Calibri" w:cs="Calibri"/>
          <w:sz w:val="24"/>
          <w:szCs w:val="24"/>
        </w:rPr>
      </w:pPr>
      <w:r w:rsidRPr="009F095E">
        <w:rPr>
          <w:rFonts w:ascii="Calibri" w:hAnsi="Calibri" w:cs="Calibri"/>
          <w:sz w:val="24"/>
          <w:szCs w:val="24"/>
        </w:rPr>
        <w:t>Arrêté du Ministre Délégué auprès de la Ministre de l’Economie et des Finances, chargé du B</w:t>
      </w:r>
      <w:r w:rsidR="00C0369E" w:rsidRPr="009F095E">
        <w:rPr>
          <w:rFonts w:ascii="Calibri" w:hAnsi="Calibri" w:cs="Calibri"/>
          <w:sz w:val="24"/>
          <w:szCs w:val="24"/>
        </w:rPr>
        <w:t>udget n° 1689-23 du 14 hija1444 (3 juillet 2023) pris pour l’applica</w:t>
      </w:r>
      <w:r w:rsidRPr="009F095E">
        <w:rPr>
          <w:rFonts w:ascii="Calibri" w:hAnsi="Calibri" w:cs="Calibri"/>
          <w:sz w:val="24"/>
          <w:szCs w:val="24"/>
        </w:rPr>
        <w:t>tion de l’article 153 du D</w:t>
      </w:r>
      <w:r w:rsidR="00C0369E" w:rsidRPr="009F095E">
        <w:rPr>
          <w:rFonts w:ascii="Calibri" w:hAnsi="Calibri" w:cs="Calibri"/>
          <w:sz w:val="24"/>
          <w:szCs w:val="24"/>
        </w:rPr>
        <w:t xml:space="preserve">écret n° 2-22-431 du 15 </w:t>
      </w:r>
      <w:proofErr w:type="spellStart"/>
      <w:r w:rsidR="00C0369E" w:rsidRPr="009F095E">
        <w:rPr>
          <w:rFonts w:ascii="Calibri" w:hAnsi="Calibri" w:cs="Calibri"/>
          <w:sz w:val="24"/>
          <w:szCs w:val="24"/>
        </w:rPr>
        <w:t>chaabane</w:t>
      </w:r>
      <w:proofErr w:type="spellEnd"/>
      <w:r w:rsidR="00C0369E" w:rsidRPr="009F095E">
        <w:rPr>
          <w:rFonts w:ascii="Calibri" w:hAnsi="Calibri" w:cs="Calibri"/>
          <w:sz w:val="24"/>
          <w:szCs w:val="24"/>
        </w:rPr>
        <w:t xml:space="preserve"> 1444 (8 mars 2023) relatif</w:t>
      </w:r>
      <w:r w:rsidR="0007694E">
        <w:rPr>
          <w:rFonts w:ascii="Calibri" w:hAnsi="Calibri" w:cs="Calibri"/>
          <w:sz w:val="24"/>
          <w:szCs w:val="24"/>
        </w:rPr>
        <w:t xml:space="preserve"> aux marchés publics ;</w:t>
      </w:r>
    </w:p>
    <w:p w:rsidR="0010108B" w:rsidRPr="009F095E" w:rsidRDefault="0010108B" w:rsidP="009F095E">
      <w:pPr>
        <w:numPr>
          <w:ilvl w:val="0"/>
          <w:numId w:val="7"/>
        </w:numPr>
        <w:tabs>
          <w:tab w:val="left" w:pos="284"/>
          <w:tab w:val="left" w:pos="720"/>
        </w:tabs>
        <w:ind w:left="284" w:hanging="284"/>
        <w:jc w:val="both"/>
        <w:rPr>
          <w:rFonts w:ascii="Calibri" w:hAnsi="Calibri" w:cs="Calibri"/>
          <w:sz w:val="24"/>
          <w:szCs w:val="24"/>
        </w:rPr>
      </w:pPr>
      <w:r w:rsidRPr="009F095E">
        <w:rPr>
          <w:rFonts w:ascii="Calibri" w:hAnsi="Calibri" w:cs="Calibri"/>
          <w:sz w:val="24"/>
          <w:szCs w:val="24"/>
        </w:rPr>
        <w:t xml:space="preserve">Arrêté du </w:t>
      </w:r>
      <w:r w:rsidR="009F095E" w:rsidRPr="009F095E">
        <w:rPr>
          <w:rFonts w:ascii="Calibri" w:hAnsi="Calibri" w:cs="Calibri"/>
          <w:sz w:val="24"/>
          <w:szCs w:val="24"/>
        </w:rPr>
        <w:t xml:space="preserve">Ministre Délégué auprès de la Ministre de l’Economie et des Finances, chargé du Budget </w:t>
      </w:r>
      <w:r w:rsidRPr="009F095E">
        <w:rPr>
          <w:rFonts w:ascii="Calibri" w:hAnsi="Calibri" w:cs="Calibri"/>
          <w:sz w:val="24"/>
          <w:szCs w:val="24"/>
        </w:rPr>
        <w:t xml:space="preserve">n° 1692-23 du 4 </w:t>
      </w:r>
      <w:proofErr w:type="spellStart"/>
      <w:r w:rsidRPr="009F095E">
        <w:rPr>
          <w:rFonts w:ascii="Calibri" w:hAnsi="Calibri" w:cs="Calibri"/>
          <w:sz w:val="24"/>
          <w:szCs w:val="24"/>
        </w:rPr>
        <w:t>hija</w:t>
      </w:r>
      <w:proofErr w:type="spellEnd"/>
      <w:r w:rsidRPr="009F095E">
        <w:rPr>
          <w:rFonts w:ascii="Calibri" w:hAnsi="Calibri" w:cs="Calibri"/>
          <w:sz w:val="24"/>
          <w:szCs w:val="24"/>
        </w:rPr>
        <w:t xml:space="preserve"> 1444 (23 juin 2023) relatif à la dématérialisation des procédures, des documents et des pièces relatifs aux marchés </w:t>
      </w:r>
      <w:r w:rsidR="0007694E">
        <w:rPr>
          <w:rFonts w:ascii="Calibri" w:hAnsi="Calibri" w:cs="Calibri"/>
          <w:sz w:val="24"/>
          <w:szCs w:val="24"/>
        </w:rPr>
        <w:t>publics ;</w:t>
      </w:r>
    </w:p>
    <w:p w:rsidR="001967FD" w:rsidRPr="00F91209" w:rsidRDefault="001967FD" w:rsidP="001967FD">
      <w:pPr>
        <w:numPr>
          <w:ilvl w:val="0"/>
          <w:numId w:val="7"/>
        </w:numPr>
        <w:tabs>
          <w:tab w:val="left" w:pos="284"/>
          <w:tab w:val="left" w:pos="720"/>
        </w:tabs>
        <w:ind w:left="284" w:hanging="284"/>
        <w:jc w:val="both"/>
        <w:rPr>
          <w:rFonts w:ascii="Calibri" w:hAnsi="Calibri" w:cs="Calibri"/>
          <w:sz w:val="24"/>
          <w:szCs w:val="24"/>
        </w:rPr>
      </w:pPr>
      <w:r w:rsidRPr="009F095E">
        <w:rPr>
          <w:rFonts w:ascii="Calibri" w:hAnsi="Calibri" w:cs="Calibri"/>
          <w:sz w:val="24"/>
          <w:szCs w:val="24"/>
        </w:rPr>
        <w:t>Textes législatifs et réglementaires en vigueur relatifs au</w:t>
      </w:r>
      <w:r w:rsidRPr="00F91209">
        <w:rPr>
          <w:rFonts w:ascii="Calibri" w:hAnsi="Calibri" w:cs="Calibri"/>
          <w:sz w:val="24"/>
          <w:szCs w:val="24"/>
        </w:rPr>
        <w:t xml:space="preserve"> travail, à la sécurité soci</w:t>
      </w:r>
      <w:r w:rsidR="0007694E">
        <w:rPr>
          <w:rFonts w:ascii="Calibri" w:hAnsi="Calibri" w:cs="Calibri"/>
          <w:sz w:val="24"/>
          <w:szCs w:val="24"/>
        </w:rPr>
        <w:t>ale et aux accidents de travail ;</w:t>
      </w:r>
    </w:p>
    <w:p w:rsidR="001967FD" w:rsidRPr="00F91209" w:rsidRDefault="001967FD" w:rsidP="001967FD">
      <w:pPr>
        <w:numPr>
          <w:ilvl w:val="0"/>
          <w:numId w:val="7"/>
        </w:numPr>
        <w:tabs>
          <w:tab w:val="left" w:pos="284"/>
          <w:tab w:val="left" w:pos="720"/>
        </w:tabs>
        <w:ind w:left="284" w:hanging="284"/>
        <w:jc w:val="both"/>
        <w:rPr>
          <w:rFonts w:ascii="Calibri" w:hAnsi="Calibri" w:cs="Calibri"/>
          <w:sz w:val="24"/>
          <w:szCs w:val="24"/>
        </w:rPr>
      </w:pPr>
      <w:r w:rsidRPr="00F91209">
        <w:rPr>
          <w:rFonts w:ascii="Calibri" w:hAnsi="Calibri" w:cs="Calibri"/>
          <w:sz w:val="24"/>
          <w:szCs w:val="24"/>
        </w:rPr>
        <w:t>Dahir du 25 Juin 1927 concernant les responsabilités des accidents dont les ouvriers sont victimes dans leur travail ;</w:t>
      </w:r>
    </w:p>
    <w:p w:rsidR="001967FD" w:rsidRDefault="001967FD" w:rsidP="001967FD">
      <w:pPr>
        <w:numPr>
          <w:ilvl w:val="0"/>
          <w:numId w:val="7"/>
        </w:numPr>
        <w:tabs>
          <w:tab w:val="left" w:pos="284"/>
          <w:tab w:val="left" w:pos="720"/>
        </w:tabs>
        <w:ind w:left="284" w:hanging="284"/>
        <w:jc w:val="both"/>
        <w:rPr>
          <w:rFonts w:ascii="Calibri" w:hAnsi="Calibri" w:cs="Calibri"/>
          <w:sz w:val="24"/>
          <w:szCs w:val="24"/>
        </w:rPr>
      </w:pPr>
      <w:r w:rsidRPr="00F91209">
        <w:rPr>
          <w:rFonts w:ascii="Calibri" w:hAnsi="Calibri" w:cs="Calibri"/>
          <w:sz w:val="24"/>
          <w:szCs w:val="24"/>
        </w:rPr>
        <w:t xml:space="preserve">Dahir n°1-03-194 du 14 </w:t>
      </w:r>
      <w:proofErr w:type="spellStart"/>
      <w:r w:rsidRPr="00F91209">
        <w:rPr>
          <w:rFonts w:ascii="Calibri" w:hAnsi="Calibri" w:cs="Calibri"/>
          <w:sz w:val="24"/>
          <w:szCs w:val="24"/>
        </w:rPr>
        <w:t>Rjeb</w:t>
      </w:r>
      <w:proofErr w:type="spellEnd"/>
      <w:r w:rsidRPr="00F91209">
        <w:rPr>
          <w:rFonts w:ascii="Calibri" w:hAnsi="Calibri" w:cs="Calibri"/>
          <w:sz w:val="24"/>
          <w:szCs w:val="24"/>
        </w:rPr>
        <w:t xml:space="preserve"> 1424 (11 Septembre 2003) portant promulgation de la loi n° 65-99 relative au code du travail ;</w:t>
      </w:r>
    </w:p>
    <w:p w:rsidR="001967FD" w:rsidRPr="00036FA4" w:rsidRDefault="001967FD" w:rsidP="001967FD">
      <w:pPr>
        <w:numPr>
          <w:ilvl w:val="0"/>
          <w:numId w:val="7"/>
        </w:numPr>
        <w:tabs>
          <w:tab w:val="left" w:pos="284"/>
          <w:tab w:val="left" w:pos="720"/>
        </w:tabs>
        <w:ind w:left="284" w:hanging="284"/>
        <w:jc w:val="both"/>
        <w:rPr>
          <w:rFonts w:ascii="Calibri" w:hAnsi="Calibri" w:cs="Calibri"/>
          <w:sz w:val="24"/>
          <w:szCs w:val="24"/>
        </w:rPr>
      </w:pPr>
      <w:r w:rsidRPr="00036FA4">
        <w:rPr>
          <w:rFonts w:ascii="Calibri" w:hAnsi="Calibri" w:cs="Calibri"/>
          <w:sz w:val="24"/>
          <w:szCs w:val="24"/>
        </w:rPr>
        <w:t>Circulaire n°15/2020 du 21 Moharrem 1442</w:t>
      </w:r>
      <w:r>
        <w:rPr>
          <w:rFonts w:ascii="Calibri" w:hAnsi="Calibri" w:cs="Calibri"/>
          <w:sz w:val="24"/>
          <w:szCs w:val="24"/>
        </w:rPr>
        <w:t xml:space="preserve"> </w:t>
      </w:r>
      <w:r w:rsidRPr="00036FA4">
        <w:rPr>
          <w:rFonts w:ascii="Calibri" w:hAnsi="Calibri" w:cs="Calibri"/>
          <w:sz w:val="24"/>
          <w:szCs w:val="24"/>
        </w:rPr>
        <w:t>(10 septembre 2020)</w:t>
      </w:r>
      <w:r>
        <w:rPr>
          <w:rFonts w:ascii="Calibri" w:hAnsi="Calibri" w:cs="Calibri"/>
          <w:sz w:val="24"/>
          <w:szCs w:val="24"/>
        </w:rPr>
        <w:t xml:space="preserve"> </w:t>
      </w:r>
      <w:r w:rsidRPr="00036FA4">
        <w:rPr>
          <w:rFonts w:ascii="Calibri" w:hAnsi="Calibri" w:cs="Calibri"/>
          <w:sz w:val="24"/>
          <w:szCs w:val="24"/>
        </w:rPr>
        <w:t>concernant l’activation de la préférence nationale et l’encouragement des produits marocains dans le cadre des marchés publics ;</w:t>
      </w:r>
    </w:p>
    <w:p w:rsidR="001967FD" w:rsidRPr="00F64815" w:rsidRDefault="001967FD" w:rsidP="001967FD">
      <w:pPr>
        <w:numPr>
          <w:ilvl w:val="0"/>
          <w:numId w:val="7"/>
        </w:numPr>
        <w:tabs>
          <w:tab w:val="left" w:pos="284"/>
          <w:tab w:val="left" w:pos="720"/>
        </w:tabs>
        <w:ind w:left="284" w:hanging="284"/>
        <w:jc w:val="both"/>
        <w:rPr>
          <w:rFonts w:ascii="Calibri" w:hAnsi="Calibri" w:cs="Calibri"/>
          <w:sz w:val="24"/>
          <w:szCs w:val="24"/>
        </w:rPr>
      </w:pPr>
      <w:r w:rsidRPr="008B35C8">
        <w:rPr>
          <w:rFonts w:ascii="Calibri" w:hAnsi="Calibri" w:cs="Calibri"/>
          <w:sz w:val="24"/>
          <w:szCs w:val="24"/>
        </w:rPr>
        <w:t>Loi 18</w:t>
      </w:r>
      <w:r w:rsidRPr="00F64815">
        <w:rPr>
          <w:rFonts w:ascii="Calibri" w:hAnsi="Calibri" w:cs="Calibri"/>
          <w:sz w:val="24"/>
          <w:szCs w:val="24"/>
        </w:rPr>
        <w:t>-12</w:t>
      </w:r>
      <w:r w:rsidRPr="008B35C8">
        <w:rPr>
          <w:rFonts w:ascii="Calibri" w:hAnsi="Calibri" w:cs="Calibri"/>
          <w:sz w:val="24"/>
          <w:szCs w:val="24"/>
        </w:rPr>
        <w:t xml:space="preserve"> relative à la réparation des accidents de travail.</w:t>
      </w:r>
    </w:p>
    <w:p w:rsidR="001967FD" w:rsidRPr="00F91209" w:rsidRDefault="001967FD" w:rsidP="002C2F58">
      <w:pPr>
        <w:jc w:val="both"/>
        <w:rPr>
          <w:rFonts w:ascii="Calibri" w:hAnsi="Calibri" w:cs="Calibri"/>
          <w:sz w:val="24"/>
          <w:szCs w:val="24"/>
        </w:rPr>
      </w:pPr>
      <w:r w:rsidRPr="00F91209">
        <w:rPr>
          <w:rFonts w:ascii="Calibri" w:hAnsi="Calibri" w:cs="Calibri"/>
          <w:sz w:val="24"/>
          <w:szCs w:val="24"/>
        </w:rPr>
        <w:t>Tous les textes réglementaires rendus applicables à la date de l’ouverture des plis.</w:t>
      </w:r>
    </w:p>
    <w:p w:rsidR="001967FD" w:rsidRDefault="001967FD" w:rsidP="0007694E">
      <w:pPr>
        <w:jc w:val="both"/>
        <w:rPr>
          <w:rFonts w:ascii="Calibri" w:hAnsi="Calibri" w:cs="Calibri"/>
          <w:sz w:val="24"/>
          <w:szCs w:val="24"/>
        </w:rPr>
      </w:pPr>
      <w:r w:rsidRPr="00F91209">
        <w:rPr>
          <w:rFonts w:ascii="Calibri" w:hAnsi="Calibri" w:cs="Calibri"/>
          <w:sz w:val="24"/>
          <w:szCs w:val="24"/>
        </w:rPr>
        <w:t xml:space="preserve">Le </w:t>
      </w:r>
      <w:r w:rsidR="00243F2B">
        <w:rPr>
          <w:rFonts w:ascii="Calibri" w:hAnsi="Calibri" w:cs="Calibri"/>
          <w:sz w:val="24"/>
          <w:szCs w:val="24"/>
        </w:rPr>
        <w:t>prestataire</w:t>
      </w:r>
      <w:r w:rsidRPr="00F91209">
        <w:rPr>
          <w:rFonts w:ascii="Calibri" w:hAnsi="Calibri" w:cs="Calibri"/>
          <w:sz w:val="24"/>
          <w:szCs w:val="24"/>
        </w:rPr>
        <w:t xml:space="preserve"> devra se procurer ces documents s’il ne les possède pas. Il ne pourra en aucun cas exciper de l’ignorance de ceux-ci et se dérober aux obligations qui y sont contenues.</w:t>
      </w:r>
    </w:p>
    <w:p w:rsidR="003275C0" w:rsidRPr="00F91209" w:rsidRDefault="003275C0" w:rsidP="00CE51B5">
      <w:pPr>
        <w:pStyle w:val="ar"/>
        <w:tabs>
          <w:tab w:val="clear" w:pos="860"/>
        </w:tabs>
        <w:spacing w:before="120" w:after="120" w:line="240" w:lineRule="auto"/>
        <w:ind w:left="0" w:right="102" w:firstLine="0"/>
        <w:jc w:val="left"/>
        <w:rPr>
          <w:rFonts w:ascii="Calibri" w:hAnsi="Calibri" w:cs="Calibri"/>
          <w:sz w:val="24"/>
          <w:szCs w:val="24"/>
          <w:lang w:val="fr-FR"/>
        </w:rPr>
      </w:pPr>
      <w:r w:rsidRPr="00F91209">
        <w:rPr>
          <w:rFonts w:ascii="Calibri" w:hAnsi="Calibri" w:cs="Calibri"/>
          <w:sz w:val="24"/>
          <w:szCs w:val="24"/>
          <w:lang w:val="fr-FR"/>
        </w:rPr>
        <w:t xml:space="preserve">Article 4 : </w:t>
      </w:r>
      <w:r w:rsidR="001D5181" w:rsidRPr="00F91209">
        <w:rPr>
          <w:rFonts w:ascii="Calibri" w:hAnsi="Calibri" w:cs="Calibri"/>
          <w:sz w:val="24"/>
          <w:szCs w:val="24"/>
          <w:lang w:val="fr-FR"/>
        </w:rPr>
        <w:t>Élection</w:t>
      </w:r>
      <w:r w:rsidRPr="00F91209">
        <w:rPr>
          <w:rFonts w:ascii="Calibri" w:hAnsi="Calibri" w:cs="Calibri"/>
          <w:sz w:val="24"/>
          <w:szCs w:val="24"/>
          <w:lang w:val="fr-FR"/>
        </w:rPr>
        <w:t xml:space="preserve"> de domicile</w:t>
      </w:r>
      <w:bookmarkEnd w:id="6"/>
    </w:p>
    <w:p w:rsidR="009F095E" w:rsidRDefault="00D91467" w:rsidP="00AB0EFD">
      <w:pPr>
        <w:ind w:firstLine="567"/>
        <w:jc w:val="both"/>
        <w:rPr>
          <w:rFonts w:ascii="Calibri" w:hAnsi="Calibri" w:cs="Calibri"/>
          <w:sz w:val="24"/>
          <w:szCs w:val="24"/>
        </w:rPr>
      </w:pPr>
      <w:r w:rsidRPr="00F91209">
        <w:rPr>
          <w:rFonts w:ascii="Calibri" w:hAnsi="Calibri" w:cs="Calibri"/>
          <w:sz w:val="24"/>
          <w:szCs w:val="24"/>
        </w:rPr>
        <w:t xml:space="preserve">A défaut par le </w:t>
      </w:r>
      <w:r w:rsidRPr="00C851CC">
        <w:rPr>
          <w:rFonts w:ascii="Calibri" w:hAnsi="Calibri" w:cs="Calibri"/>
          <w:sz w:val="24"/>
          <w:szCs w:val="24"/>
        </w:rPr>
        <w:t>Titulaire</w:t>
      </w:r>
      <w:r w:rsidRPr="00F91209">
        <w:rPr>
          <w:rFonts w:ascii="Calibri" w:hAnsi="Calibri" w:cs="Calibri"/>
          <w:sz w:val="24"/>
          <w:szCs w:val="24"/>
        </w:rPr>
        <w:t xml:space="preserve"> de satisfaire aux prescriptions de l'article 20 du CCAG-T, toutes les notifications se rapportant au présent marché lui seront valablement faites au siège de la société dont l’adresse est indiquée sur son acte d'engagement.</w:t>
      </w:r>
    </w:p>
    <w:p w:rsidR="00C448EC" w:rsidRDefault="00C448EC" w:rsidP="00EF1730">
      <w:pPr>
        <w:pStyle w:val="ar"/>
        <w:tabs>
          <w:tab w:val="clear" w:pos="860"/>
        </w:tabs>
        <w:spacing w:line="240" w:lineRule="auto"/>
        <w:ind w:left="0" w:right="102" w:firstLine="0"/>
        <w:jc w:val="left"/>
        <w:rPr>
          <w:rFonts w:ascii="Calibri" w:hAnsi="Calibri" w:cs="Calibri"/>
          <w:sz w:val="24"/>
          <w:szCs w:val="24"/>
          <w:lang w:val="fr-FR"/>
        </w:rPr>
      </w:pPr>
    </w:p>
    <w:p w:rsidR="00246B75" w:rsidRPr="00F91209" w:rsidRDefault="003275C0" w:rsidP="00EF1730">
      <w:pPr>
        <w:pStyle w:val="ar"/>
        <w:tabs>
          <w:tab w:val="clear" w:pos="860"/>
        </w:tabs>
        <w:spacing w:line="240" w:lineRule="auto"/>
        <w:ind w:left="0" w:right="102" w:firstLine="0"/>
        <w:jc w:val="left"/>
        <w:rPr>
          <w:rFonts w:ascii="Calibri" w:hAnsi="Calibri" w:cs="Calibri"/>
          <w:sz w:val="24"/>
          <w:szCs w:val="24"/>
          <w:lang w:val="fr-FR"/>
        </w:rPr>
      </w:pPr>
      <w:r w:rsidRPr="00F91209">
        <w:rPr>
          <w:rFonts w:ascii="Calibri" w:hAnsi="Calibri" w:cs="Calibri"/>
          <w:sz w:val="24"/>
          <w:szCs w:val="24"/>
          <w:lang w:val="fr-FR"/>
        </w:rPr>
        <w:lastRenderedPageBreak/>
        <w:t xml:space="preserve">Article </w:t>
      </w:r>
      <w:r w:rsidR="00DF265F" w:rsidRPr="00F91209">
        <w:rPr>
          <w:rFonts w:ascii="Calibri" w:hAnsi="Calibri" w:cs="Calibri"/>
          <w:sz w:val="24"/>
          <w:szCs w:val="24"/>
          <w:lang w:val="fr-FR"/>
        </w:rPr>
        <w:t>5</w:t>
      </w:r>
      <w:r w:rsidRPr="00F91209">
        <w:rPr>
          <w:rFonts w:ascii="Calibri" w:hAnsi="Calibri" w:cs="Calibri"/>
          <w:sz w:val="24"/>
          <w:szCs w:val="24"/>
          <w:lang w:val="fr-FR"/>
        </w:rPr>
        <w:t xml:space="preserve"> : </w:t>
      </w:r>
      <w:r w:rsidR="00246B75" w:rsidRPr="00F91209">
        <w:rPr>
          <w:rFonts w:ascii="Calibri" w:hAnsi="Calibri" w:cs="Calibri"/>
          <w:sz w:val="24"/>
          <w:szCs w:val="24"/>
          <w:lang w:val="fr-FR"/>
        </w:rPr>
        <w:t>C</w:t>
      </w:r>
      <w:r w:rsidR="00591986" w:rsidRPr="00F91209">
        <w:rPr>
          <w:rFonts w:ascii="Calibri" w:hAnsi="Calibri" w:cs="Calibri"/>
          <w:sz w:val="24"/>
          <w:szCs w:val="24"/>
          <w:lang w:val="fr-FR"/>
        </w:rPr>
        <w:t>aractère et nature des prix</w:t>
      </w:r>
    </w:p>
    <w:p w:rsidR="00246B75" w:rsidRDefault="00246B75" w:rsidP="004C1669">
      <w:pPr>
        <w:ind w:firstLine="709"/>
        <w:jc w:val="both"/>
        <w:rPr>
          <w:rFonts w:ascii="Calibri" w:hAnsi="Calibri" w:cs="Calibri"/>
          <w:sz w:val="24"/>
          <w:szCs w:val="24"/>
        </w:rPr>
      </w:pPr>
      <w:r w:rsidRPr="00F91209">
        <w:rPr>
          <w:rFonts w:ascii="Calibri" w:hAnsi="Calibri" w:cs="Calibri"/>
          <w:sz w:val="24"/>
          <w:szCs w:val="24"/>
        </w:rPr>
        <w:t xml:space="preserve">Les prix du marché sont </w:t>
      </w:r>
      <w:r w:rsidR="006F52B0" w:rsidRPr="00F91209">
        <w:rPr>
          <w:rFonts w:ascii="Calibri" w:hAnsi="Calibri" w:cs="Calibri"/>
          <w:sz w:val="24"/>
          <w:szCs w:val="24"/>
        </w:rPr>
        <w:t xml:space="preserve">unitaires, </w:t>
      </w:r>
      <w:r w:rsidR="00063C0E" w:rsidRPr="0072541E">
        <w:rPr>
          <w:rFonts w:ascii="Calibri" w:hAnsi="Calibri" w:cs="Calibri"/>
          <w:sz w:val="24"/>
          <w:szCs w:val="24"/>
        </w:rPr>
        <w:t xml:space="preserve">fermes et non révisables et ils sont </w:t>
      </w:r>
      <w:r w:rsidRPr="0072541E">
        <w:rPr>
          <w:rFonts w:ascii="Calibri" w:hAnsi="Calibri" w:cs="Calibri"/>
          <w:sz w:val="24"/>
          <w:szCs w:val="24"/>
        </w:rPr>
        <w:t xml:space="preserve">établis en dirhams marocains, conformément aux dispositions de l’article </w:t>
      </w:r>
      <w:r w:rsidR="004C1669" w:rsidRPr="0072541E">
        <w:rPr>
          <w:rFonts w:ascii="Calibri" w:hAnsi="Calibri" w:cs="Calibri"/>
          <w:sz w:val="24"/>
          <w:szCs w:val="24"/>
        </w:rPr>
        <w:t>15</w:t>
      </w:r>
      <w:r w:rsidRPr="0072541E">
        <w:rPr>
          <w:rFonts w:ascii="Calibri" w:hAnsi="Calibri" w:cs="Calibri"/>
          <w:sz w:val="24"/>
          <w:szCs w:val="24"/>
        </w:rPr>
        <w:t xml:space="preserve"> du </w:t>
      </w:r>
      <w:r w:rsidR="0072541E" w:rsidRPr="0072541E">
        <w:rPr>
          <w:rFonts w:ascii="Calibri" w:hAnsi="Calibri" w:cs="Calibri"/>
          <w:sz w:val="24"/>
          <w:szCs w:val="24"/>
        </w:rPr>
        <w:t>D</w:t>
      </w:r>
      <w:r w:rsidR="004C1669" w:rsidRPr="0072541E">
        <w:rPr>
          <w:rFonts w:ascii="Calibri" w:hAnsi="Calibri" w:cs="Calibri"/>
          <w:sz w:val="24"/>
          <w:szCs w:val="24"/>
        </w:rPr>
        <w:t xml:space="preserve">écret n° 2-22-431 </w:t>
      </w:r>
      <w:r w:rsidRPr="0072541E">
        <w:rPr>
          <w:rFonts w:ascii="Calibri" w:hAnsi="Calibri" w:cs="Calibri"/>
          <w:sz w:val="24"/>
          <w:szCs w:val="24"/>
        </w:rPr>
        <w:t xml:space="preserve">précité, comprennent le bénéfice ainsi que tous droits, impôts, taxes, frais généraux, faux frais et d'une façon générale toutes les dépenses qui sont la conséquence nécessaire et directe de la prestation objet du marché </w:t>
      </w:r>
      <w:r w:rsidR="00B02643" w:rsidRPr="0072541E">
        <w:rPr>
          <w:rFonts w:ascii="Calibri" w:hAnsi="Calibri" w:cs="Calibri"/>
          <w:sz w:val="24"/>
          <w:szCs w:val="24"/>
        </w:rPr>
        <w:t>jusqu’au lieu d’exécution de la</w:t>
      </w:r>
      <w:r w:rsidRPr="0072541E">
        <w:rPr>
          <w:rFonts w:ascii="Calibri" w:hAnsi="Calibri" w:cs="Calibri"/>
          <w:sz w:val="24"/>
          <w:szCs w:val="24"/>
        </w:rPr>
        <w:t xml:space="preserve">dite prestation. </w:t>
      </w:r>
    </w:p>
    <w:p w:rsidR="00246B75" w:rsidRPr="00AF75BB" w:rsidRDefault="00246B75" w:rsidP="004C1669">
      <w:pPr>
        <w:ind w:firstLine="709"/>
        <w:jc w:val="both"/>
        <w:rPr>
          <w:rFonts w:ascii="Calibri" w:hAnsi="Calibri" w:cs="Calibri"/>
          <w:sz w:val="24"/>
          <w:szCs w:val="24"/>
        </w:rPr>
      </w:pPr>
      <w:r w:rsidRPr="00AF75BB">
        <w:rPr>
          <w:rFonts w:ascii="Calibri" w:hAnsi="Calibri" w:cs="Calibri"/>
          <w:sz w:val="24"/>
          <w:szCs w:val="24"/>
        </w:rPr>
        <w:t xml:space="preserve">Toutefois, si le taux de la taxe sur la valeur ajoutée (TVA) est modifié, il sera fait application des dispositions de </w:t>
      </w:r>
      <w:r w:rsidR="004C1669" w:rsidRPr="00AF75BB">
        <w:rPr>
          <w:rFonts w:ascii="Calibri" w:hAnsi="Calibri" w:cs="Calibri"/>
          <w:sz w:val="24"/>
          <w:szCs w:val="24"/>
        </w:rPr>
        <w:t>l’article 15 d</w:t>
      </w:r>
      <w:r w:rsidR="0072541E" w:rsidRPr="00AF75BB">
        <w:rPr>
          <w:rFonts w:ascii="Calibri" w:hAnsi="Calibri" w:cs="Calibri"/>
          <w:sz w:val="24"/>
          <w:szCs w:val="24"/>
        </w:rPr>
        <w:t>u D</w:t>
      </w:r>
      <w:r w:rsidR="004C1669" w:rsidRPr="00AF75BB">
        <w:rPr>
          <w:rFonts w:ascii="Calibri" w:hAnsi="Calibri" w:cs="Calibri"/>
          <w:sz w:val="24"/>
          <w:szCs w:val="24"/>
        </w:rPr>
        <w:t>écret n° 2-22-</w:t>
      </w:r>
      <w:r w:rsidR="0072541E" w:rsidRPr="00AF75BB">
        <w:rPr>
          <w:rFonts w:ascii="Calibri" w:hAnsi="Calibri" w:cs="Calibri"/>
          <w:sz w:val="24"/>
          <w:szCs w:val="24"/>
        </w:rPr>
        <w:t>431 précité</w:t>
      </w:r>
      <w:r w:rsidRPr="00AF75BB">
        <w:rPr>
          <w:rFonts w:ascii="Calibri" w:hAnsi="Calibri" w:cs="Calibri"/>
          <w:sz w:val="24"/>
          <w:szCs w:val="24"/>
        </w:rPr>
        <w:t>.</w:t>
      </w:r>
    </w:p>
    <w:p w:rsidR="00C448EC" w:rsidRPr="00C448EC" w:rsidRDefault="00C448EC" w:rsidP="00132C66">
      <w:pPr>
        <w:pStyle w:val="ar"/>
        <w:tabs>
          <w:tab w:val="clear" w:pos="860"/>
        </w:tabs>
        <w:spacing w:line="240" w:lineRule="auto"/>
        <w:ind w:left="0" w:right="102" w:firstLine="0"/>
        <w:jc w:val="left"/>
        <w:rPr>
          <w:rFonts w:ascii="Calibri" w:hAnsi="Calibri" w:cs="Calibri"/>
          <w:sz w:val="12"/>
          <w:szCs w:val="12"/>
          <w:lang w:val="fr-FR"/>
        </w:rPr>
      </w:pPr>
    </w:p>
    <w:p w:rsidR="00591986" w:rsidRPr="0072541E" w:rsidRDefault="00591986" w:rsidP="00132C66">
      <w:pPr>
        <w:pStyle w:val="ar"/>
        <w:tabs>
          <w:tab w:val="clear" w:pos="860"/>
        </w:tabs>
        <w:spacing w:line="240" w:lineRule="auto"/>
        <w:ind w:left="0" w:right="102" w:firstLine="0"/>
        <w:jc w:val="left"/>
        <w:rPr>
          <w:rFonts w:ascii="Calibri" w:hAnsi="Calibri" w:cs="Calibri"/>
          <w:sz w:val="24"/>
          <w:szCs w:val="24"/>
          <w:lang w:val="fr-FR"/>
        </w:rPr>
      </w:pPr>
      <w:r w:rsidRPr="0072541E">
        <w:rPr>
          <w:rFonts w:ascii="Calibri" w:hAnsi="Calibri" w:cs="Calibri"/>
          <w:sz w:val="24"/>
          <w:szCs w:val="24"/>
          <w:lang w:val="fr-FR"/>
        </w:rPr>
        <w:t xml:space="preserve">Article </w:t>
      </w:r>
      <w:r w:rsidR="00DF265F" w:rsidRPr="0072541E">
        <w:rPr>
          <w:rFonts w:ascii="Calibri" w:hAnsi="Calibri" w:cs="Calibri"/>
          <w:sz w:val="24"/>
          <w:szCs w:val="24"/>
          <w:lang w:val="fr-FR"/>
        </w:rPr>
        <w:t>6</w:t>
      </w:r>
      <w:r w:rsidRPr="0072541E">
        <w:rPr>
          <w:rFonts w:ascii="Calibri" w:hAnsi="Calibri" w:cs="Calibri"/>
          <w:sz w:val="24"/>
          <w:szCs w:val="24"/>
          <w:lang w:val="fr-FR"/>
        </w:rPr>
        <w:t> : Validité, approbation du marché et sa notification au titulaire</w:t>
      </w:r>
    </w:p>
    <w:p w:rsidR="00246B75" w:rsidRPr="0072541E" w:rsidRDefault="00AD1D3C" w:rsidP="004500AD">
      <w:pPr>
        <w:ind w:firstLine="567"/>
        <w:jc w:val="both"/>
        <w:rPr>
          <w:rFonts w:ascii="Calibri" w:hAnsi="Calibri" w:cs="Calibri"/>
          <w:sz w:val="24"/>
          <w:szCs w:val="24"/>
        </w:rPr>
      </w:pPr>
      <w:r w:rsidRPr="0072541E">
        <w:rPr>
          <w:rFonts w:ascii="Calibri" w:hAnsi="Calibri" w:cs="Calibri"/>
          <w:sz w:val="24"/>
          <w:szCs w:val="24"/>
        </w:rPr>
        <w:t xml:space="preserve">Conformément </w:t>
      </w:r>
      <w:r w:rsidR="004500AD" w:rsidRPr="0072541E">
        <w:rPr>
          <w:rFonts w:ascii="Calibri" w:hAnsi="Calibri" w:cs="Calibri"/>
          <w:sz w:val="24"/>
          <w:szCs w:val="24"/>
        </w:rPr>
        <w:t xml:space="preserve">aux </w:t>
      </w:r>
      <w:r w:rsidRPr="0072541E">
        <w:rPr>
          <w:rFonts w:ascii="Calibri" w:hAnsi="Calibri" w:cs="Calibri"/>
          <w:sz w:val="24"/>
          <w:szCs w:val="24"/>
        </w:rPr>
        <w:t>article</w:t>
      </w:r>
      <w:r w:rsidR="004500AD" w:rsidRPr="0072541E">
        <w:rPr>
          <w:rFonts w:ascii="Calibri" w:hAnsi="Calibri" w:cs="Calibri"/>
          <w:sz w:val="24"/>
          <w:szCs w:val="24"/>
        </w:rPr>
        <w:t>s</w:t>
      </w:r>
      <w:r w:rsidRPr="0072541E">
        <w:rPr>
          <w:rFonts w:ascii="Calibri" w:hAnsi="Calibri" w:cs="Calibri"/>
          <w:sz w:val="24"/>
          <w:szCs w:val="24"/>
        </w:rPr>
        <w:t xml:space="preserve"> 1</w:t>
      </w:r>
      <w:r w:rsidR="004500AD" w:rsidRPr="0072541E">
        <w:rPr>
          <w:rFonts w:ascii="Calibri" w:hAnsi="Calibri" w:cs="Calibri"/>
          <w:sz w:val="24"/>
          <w:szCs w:val="24"/>
        </w:rPr>
        <w:t>4</w:t>
      </w:r>
      <w:r w:rsidRPr="0072541E">
        <w:rPr>
          <w:rFonts w:ascii="Calibri" w:hAnsi="Calibri" w:cs="Calibri"/>
          <w:sz w:val="24"/>
          <w:szCs w:val="24"/>
        </w:rPr>
        <w:t xml:space="preserve">2 </w:t>
      </w:r>
      <w:r w:rsidR="004500AD" w:rsidRPr="0072541E">
        <w:rPr>
          <w:rFonts w:ascii="Calibri" w:hAnsi="Calibri" w:cs="Calibri"/>
          <w:sz w:val="24"/>
          <w:szCs w:val="24"/>
        </w:rPr>
        <w:t xml:space="preserve">et 143 </w:t>
      </w:r>
      <w:r w:rsidR="0072541E" w:rsidRPr="0072541E">
        <w:rPr>
          <w:rFonts w:ascii="Calibri" w:hAnsi="Calibri" w:cs="Calibri"/>
          <w:sz w:val="24"/>
          <w:szCs w:val="24"/>
        </w:rPr>
        <w:t>du D</w:t>
      </w:r>
      <w:r w:rsidRPr="0072541E">
        <w:rPr>
          <w:rFonts w:ascii="Calibri" w:hAnsi="Calibri" w:cs="Calibri"/>
          <w:sz w:val="24"/>
          <w:szCs w:val="24"/>
        </w:rPr>
        <w:t xml:space="preserve">écret </w:t>
      </w:r>
      <w:r w:rsidR="004500AD" w:rsidRPr="0072541E">
        <w:rPr>
          <w:rFonts w:ascii="Calibri" w:hAnsi="Calibri" w:cs="Calibri"/>
          <w:sz w:val="24"/>
          <w:szCs w:val="24"/>
        </w:rPr>
        <w:t>n° 2-22-</w:t>
      </w:r>
      <w:r w:rsidR="0072541E" w:rsidRPr="0072541E">
        <w:rPr>
          <w:rFonts w:ascii="Calibri" w:hAnsi="Calibri" w:cs="Calibri"/>
          <w:sz w:val="24"/>
          <w:szCs w:val="24"/>
        </w:rPr>
        <w:t>431 le</w:t>
      </w:r>
      <w:r w:rsidR="00246B75" w:rsidRPr="0072541E">
        <w:rPr>
          <w:rFonts w:ascii="Calibri" w:hAnsi="Calibri" w:cs="Calibri"/>
          <w:sz w:val="24"/>
          <w:szCs w:val="24"/>
        </w:rPr>
        <w:t xml:space="preserve"> march</w:t>
      </w:r>
      <w:r w:rsidR="00E2313C" w:rsidRPr="0072541E">
        <w:rPr>
          <w:rFonts w:ascii="Calibri" w:hAnsi="Calibri" w:cs="Calibri"/>
          <w:sz w:val="24"/>
          <w:szCs w:val="24"/>
        </w:rPr>
        <w:t xml:space="preserve">é ne sera valable, définitif </w:t>
      </w:r>
      <w:r w:rsidR="00246B75" w:rsidRPr="0072541E">
        <w:rPr>
          <w:rFonts w:ascii="Calibri" w:hAnsi="Calibri" w:cs="Calibri"/>
          <w:sz w:val="24"/>
          <w:szCs w:val="24"/>
        </w:rPr>
        <w:t>qu'après son approbation par l'autorité compétente.</w:t>
      </w:r>
    </w:p>
    <w:p w:rsidR="00246B75" w:rsidRPr="0072541E" w:rsidRDefault="00921773" w:rsidP="004500AD">
      <w:pPr>
        <w:tabs>
          <w:tab w:val="left" w:pos="860"/>
          <w:tab w:val="left" w:pos="1300"/>
          <w:tab w:val="left" w:pos="1700"/>
        </w:tabs>
        <w:ind w:firstLine="567"/>
        <w:jc w:val="both"/>
        <w:rPr>
          <w:rFonts w:ascii="Calibri" w:hAnsi="Calibri" w:cs="Calibri"/>
          <w:sz w:val="24"/>
          <w:szCs w:val="24"/>
        </w:rPr>
      </w:pPr>
      <w:r w:rsidRPr="0072541E">
        <w:rPr>
          <w:rFonts w:ascii="Calibri" w:hAnsi="Calibri" w:cs="Calibri"/>
          <w:sz w:val="24"/>
          <w:szCs w:val="24"/>
        </w:rPr>
        <w:t>L</w:t>
      </w:r>
      <w:r w:rsidR="00246B75" w:rsidRPr="0072541E">
        <w:rPr>
          <w:rFonts w:ascii="Calibri" w:hAnsi="Calibri" w:cs="Calibri"/>
          <w:sz w:val="24"/>
          <w:szCs w:val="24"/>
        </w:rPr>
        <w:t xml:space="preserve">e maître d’ouvrage </w:t>
      </w:r>
      <w:r w:rsidRPr="0072541E">
        <w:rPr>
          <w:rFonts w:ascii="Calibri" w:hAnsi="Calibri" w:cs="Calibri"/>
          <w:sz w:val="24"/>
          <w:szCs w:val="24"/>
        </w:rPr>
        <w:t>doit</w:t>
      </w:r>
      <w:r w:rsidR="00246B75" w:rsidRPr="0072541E">
        <w:rPr>
          <w:rFonts w:ascii="Calibri" w:hAnsi="Calibri" w:cs="Calibri"/>
          <w:sz w:val="24"/>
          <w:szCs w:val="24"/>
        </w:rPr>
        <w:t xml:space="preserve"> notifier au titulaire l'approbation du marché </w:t>
      </w:r>
      <w:r w:rsidRPr="0072541E">
        <w:rPr>
          <w:rFonts w:ascii="Calibri" w:hAnsi="Calibri" w:cs="Calibri"/>
          <w:sz w:val="24"/>
          <w:szCs w:val="24"/>
        </w:rPr>
        <w:t xml:space="preserve">dans un délai maximum </w:t>
      </w:r>
      <w:r w:rsidR="00246B75" w:rsidRPr="0072541E">
        <w:rPr>
          <w:rFonts w:ascii="Calibri" w:hAnsi="Calibri" w:cs="Calibri"/>
          <w:sz w:val="24"/>
          <w:szCs w:val="24"/>
        </w:rPr>
        <w:t>de soixante jours (</w:t>
      </w:r>
      <w:r w:rsidR="004500AD" w:rsidRPr="0072541E">
        <w:rPr>
          <w:rFonts w:ascii="Calibri" w:hAnsi="Calibri" w:cs="Calibri"/>
          <w:sz w:val="24"/>
          <w:szCs w:val="24"/>
        </w:rPr>
        <w:t>60</w:t>
      </w:r>
      <w:r w:rsidR="00246B75" w:rsidRPr="0072541E">
        <w:rPr>
          <w:rFonts w:ascii="Calibri" w:hAnsi="Calibri" w:cs="Calibri"/>
          <w:sz w:val="24"/>
          <w:szCs w:val="24"/>
        </w:rPr>
        <w:t>) jours à compter de la date d'ouverture des plis.</w:t>
      </w:r>
    </w:p>
    <w:p w:rsidR="00246B75" w:rsidRPr="00F91209" w:rsidRDefault="00246B75" w:rsidP="004500AD">
      <w:pPr>
        <w:ind w:firstLine="567"/>
        <w:jc w:val="both"/>
        <w:rPr>
          <w:rFonts w:ascii="Calibri" w:hAnsi="Calibri" w:cs="Calibri"/>
          <w:sz w:val="24"/>
          <w:szCs w:val="24"/>
        </w:rPr>
      </w:pPr>
      <w:r w:rsidRPr="0072541E">
        <w:rPr>
          <w:rFonts w:ascii="Calibri" w:hAnsi="Calibri" w:cs="Calibri"/>
          <w:sz w:val="24"/>
          <w:szCs w:val="24"/>
        </w:rPr>
        <w:t xml:space="preserve">Toutefois, si le délai de validité des offres est prorogé, il sera fait application des dispositions de l'article </w:t>
      </w:r>
      <w:r w:rsidR="0072541E" w:rsidRPr="0072541E">
        <w:rPr>
          <w:rFonts w:ascii="Calibri" w:hAnsi="Calibri" w:cs="Calibri"/>
          <w:sz w:val="24"/>
          <w:szCs w:val="24"/>
        </w:rPr>
        <w:t>143 du D</w:t>
      </w:r>
      <w:r w:rsidR="004500AD" w:rsidRPr="0072541E">
        <w:rPr>
          <w:rFonts w:ascii="Calibri" w:hAnsi="Calibri" w:cs="Calibri"/>
          <w:sz w:val="24"/>
          <w:szCs w:val="24"/>
        </w:rPr>
        <w:t>écret n° 2-22-</w:t>
      </w:r>
      <w:r w:rsidR="0072541E" w:rsidRPr="0072541E">
        <w:rPr>
          <w:rFonts w:ascii="Calibri" w:hAnsi="Calibri" w:cs="Calibri"/>
          <w:sz w:val="24"/>
          <w:szCs w:val="24"/>
        </w:rPr>
        <w:t>431 précité</w:t>
      </w:r>
      <w:r w:rsidRPr="0072541E">
        <w:rPr>
          <w:rFonts w:ascii="Calibri" w:hAnsi="Calibri" w:cs="Calibri"/>
          <w:sz w:val="24"/>
          <w:szCs w:val="24"/>
        </w:rPr>
        <w:t>.</w:t>
      </w:r>
    </w:p>
    <w:p w:rsidR="00C448EC" w:rsidRPr="00C448EC" w:rsidRDefault="00C448EC" w:rsidP="00132C66">
      <w:pPr>
        <w:pStyle w:val="ar"/>
        <w:tabs>
          <w:tab w:val="clear" w:pos="860"/>
        </w:tabs>
        <w:spacing w:line="240" w:lineRule="auto"/>
        <w:ind w:left="0" w:right="102" w:firstLine="0"/>
        <w:jc w:val="left"/>
        <w:rPr>
          <w:rFonts w:ascii="Calibri" w:hAnsi="Calibri" w:cs="Calibri"/>
          <w:sz w:val="12"/>
          <w:szCs w:val="12"/>
          <w:lang w:val="fr-FR"/>
        </w:rPr>
      </w:pPr>
    </w:p>
    <w:p w:rsidR="00591986" w:rsidRPr="00F91209" w:rsidRDefault="00591986" w:rsidP="00132C66">
      <w:pPr>
        <w:pStyle w:val="ar"/>
        <w:tabs>
          <w:tab w:val="clear" w:pos="860"/>
        </w:tabs>
        <w:spacing w:line="240" w:lineRule="auto"/>
        <w:ind w:left="0" w:right="102" w:firstLine="0"/>
        <w:jc w:val="left"/>
        <w:rPr>
          <w:rFonts w:ascii="Calibri" w:hAnsi="Calibri" w:cs="Calibri"/>
          <w:sz w:val="24"/>
          <w:szCs w:val="24"/>
          <w:lang w:val="fr-FR"/>
        </w:rPr>
      </w:pPr>
      <w:r w:rsidRPr="00F91209">
        <w:rPr>
          <w:rFonts w:ascii="Calibri" w:hAnsi="Calibri" w:cs="Calibri"/>
          <w:sz w:val="24"/>
          <w:szCs w:val="24"/>
          <w:lang w:val="fr-FR"/>
        </w:rPr>
        <w:t xml:space="preserve">Article </w:t>
      </w:r>
      <w:r w:rsidR="00DF265F" w:rsidRPr="00F91209">
        <w:rPr>
          <w:rFonts w:ascii="Calibri" w:hAnsi="Calibri" w:cs="Calibri"/>
          <w:sz w:val="24"/>
          <w:szCs w:val="24"/>
          <w:lang w:val="fr-FR"/>
        </w:rPr>
        <w:t>7</w:t>
      </w:r>
      <w:r w:rsidRPr="00F91209">
        <w:rPr>
          <w:rFonts w:ascii="Calibri" w:hAnsi="Calibri" w:cs="Calibri"/>
          <w:sz w:val="24"/>
          <w:szCs w:val="24"/>
          <w:lang w:val="fr-FR"/>
        </w:rPr>
        <w:t> : Cautionnement et retenue de garantie</w:t>
      </w:r>
    </w:p>
    <w:p w:rsidR="00A74EB3" w:rsidRPr="00A74EB3" w:rsidRDefault="00F703AD" w:rsidP="00874C37">
      <w:pPr>
        <w:tabs>
          <w:tab w:val="left" w:pos="567"/>
          <w:tab w:val="left" w:pos="860"/>
          <w:tab w:val="left" w:leader="dot" w:pos="1140"/>
          <w:tab w:val="left" w:leader="dot" w:pos="2900"/>
          <w:tab w:val="decimal" w:leader="dot" w:pos="3800"/>
        </w:tabs>
        <w:ind w:left="567"/>
        <w:jc w:val="both"/>
        <w:rPr>
          <w:rFonts w:ascii="Calibri" w:hAnsi="Calibri" w:cs="Calibri"/>
          <w:b/>
          <w:bCs/>
          <w:sz w:val="24"/>
          <w:szCs w:val="24"/>
        </w:rPr>
      </w:pPr>
      <w:r w:rsidRPr="00857CB5">
        <w:rPr>
          <w:rFonts w:ascii="Calibri" w:hAnsi="Calibri" w:cs="Calibri"/>
          <w:sz w:val="24"/>
          <w:szCs w:val="24"/>
        </w:rPr>
        <w:t xml:space="preserve">Le </w:t>
      </w:r>
      <w:r w:rsidRPr="00F703AD">
        <w:rPr>
          <w:rFonts w:ascii="Calibri" w:hAnsi="Calibri" w:cs="Calibri"/>
          <w:sz w:val="24"/>
          <w:szCs w:val="24"/>
        </w:rPr>
        <w:t>cautionnement</w:t>
      </w:r>
      <w:r w:rsidRPr="00857CB5">
        <w:rPr>
          <w:rFonts w:ascii="Calibri" w:hAnsi="Calibri" w:cs="Calibri"/>
          <w:sz w:val="24"/>
          <w:szCs w:val="24"/>
        </w:rPr>
        <w:t xml:space="preserve"> provisoire est fixé à la somme </w:t>
      </w:r>
      <w:r w:rsidRPr="00854F48">
        <w:rPr>
          <w:rFonts w:ascii="Calibri" w:hAnsi="Calibri" w:cs="Calibri"/>
          <w:sz w:val="24"/>
          <w:szCs w:val="24"/>
        </w:rPr>
        <w:t>de</w:t>
      </w:r>
      <w:r w:rsidR="00773CC4">
        <w:rPr>
          <w:rFonts w:ascii="Calibri" w:hAnsi="Calibri" w:cs="Calibri"/>
          <w:sz w:val="24"/>
          <w:szCs w:val="24"/>
        </w:rPr>
        <w:t> :</w:t>
      </w:r>
      <w:r w:rsidR="00A74EB3">
        <w:rPr>
          <w:rFonts w:ascii="Calibri" w:hAnsi="Calibri" w:cs="Calibri"/>
          <w:sz w:val="24"/>
          <w:szCs w:val="24"/>
        </w:rPr>
        <w:t xml:space="preserve"> </w:t>
      </w:r>
      <w:r w:rsidR="00FB4F0F">
        <w:rPr>
          <w:b/>
          <w:bCs/>
          <w:sz w:val="24"/>
          <w:szCs w:val="24"/>
        </w:rPr>
        <w:t>1</w:t>
      </w:r>
      <w:r w:rsidR="007C3E84">
        <w:rPr>
          <w:b/>
          <w:bCs/>
          <w:sz w:val="24"/>
          <w:szCs w:val="24"/>
        </w:rPr>
        <w:t>5</w:t>
      </w:r>
      <w:r w:rsidR="00A74EB3" w:rsidRPr="00A74EB3">
        <w:rPr>
          <w:b/>
          <w:bCs/>
          <w:sz w:val="24"/>
          <w:szCs w:val="24"/>
        </w:rPr>
        <w:t> 000.00 DHS. (</w:t>
      </w:r>
      <w:r w:rsidR="007C3E84">
        <w:rPr>
          <w:rFonts w:cs="Traditional Arabic"/>
          <w:b/>
          <w:bCs/>
          <w:sz w:val="24"/>
          <w:szCs w:val="24"/>
        </w:rPr>
        <w:t>Quinze</w:t>
      </w:r>
      <w:r w:rsidR="00A74EB3" w:rsidRPr="00A74EB3">
        <w:rPr>
          <w:rFonts w:cs="Traditional Arabic"/>
          <w:b/>
          <w:bCs/>
          <w:sz w:val="24"/>
          <w:szCs w:val="24"/>
        </w:rPr>
        <w:t xml:space="preserve"> mille </w:t>
      </w:r>
      <w:r w:rsidR="00A74EB3" w:rsidRPr="00A74EB3">
        <w:rPr>
          <w:b/>
          <w:bCs/>
          <w:sz w:val="24"/>
          <w:szCs w:val="24"/>
        </w:rPr>
        <w:t>Dirhams)</w:t>
      </w:r>
    </w:p>
    <w:p w:rsidR="00964102" w:rsidRPr="00C448EC" w:rsidRDefault="00964102" w:rsidP="00964102">
      <w:pPr>
        <w:rPr>
          <w:sz w:val="2"/>
          <w:szCs w:val="2"/>
        </w:rPr>
      </w:pPr>
    </w:p>
    <w:p w:rsidR="00F703AD" w:rsidRPr="00BA29C2" w:rsidRDefault="00F703AD" w:rsidP="00F703AD">
      <w:pPr>
        <w:tabs>
          <w:tab w:val="left" w:pos="860"/>
          <w:tab w:val="left" w:leader="dot" w:pos="1140"/>
          <w:tab w:val="left" w:leader="dot" w:pos="2900"/>
          <w:tab w:val="decimal" w:leader="dot" w:pos="3800"/>
        </w:tabs>
        <w:ind w:firstLine="567"/>
        <w:jc w:val="both"/>
        <w:rPr>
          <w:rFonts w:ascii="Calibri" w:hAnsi="Calibri" w:cs="Calibri"/>
          <w:sz w:val="24"/>
          <w:szCs w:val="24"/>
        </w:rPr>
      </w:pPr>
      <w:r w:rsidRPr="00857CB5">
        <w:rPr>
          <w:rFonts w:ascii="Calibri" w:hAnsi="Calibri" w:cs="Calibri"/>
          <w:sz w:val="24"/>
          <w:szCs w:val="24"/>
        </w:rPr>
        <w:t>Il est prévu un cautionnement définitif égal à 3% du montant initial du marché</w:t>
      </w:r>
      <w:r>
        <w:rPr>
          <w:rFonts w:ascii="Calibri" w:hAnsi="Calibri" w:cs="Calibri"/>
          <w:sz w:val="24"/>
          <w:szCs w:val="24"/>
        </w:rPr>
        <w:t xml:space="preserve"> </w:t>
      </w:r>
      <w:r w:rsidRPr="0082314A">
        <w:rPr>
          <w:rFonts w:ascii="Calibri" w:hAnsi="Calibri" w:cs="Calibri"/>
          <w:sz w:val="24"/>
          <w:szCs w:val="24"/>
        </w:rPr>
        <w:t>arrondi au dirham supérieur, qui devra être constitué dans les 20 jours qui suivent la notification de l’approbation du marché</w:t>
      </w:r>
      <w:r w:rsidRPr="00BA29C2">
        <w:rPr>
          <w:rFonts w:ascii="Calibri" w:hAnsi="Calibri" w:cs="Calibri"/>
          <w:sz w:val="24"/>
          <w:szCs w:val="24"/>
        </w:rPr>
        <w:t>.</w:t>
      </w:r>
    </w:p>
    <w:p w:rsidR="00F703AD" w:rsidRDefault="00F703AD" w:rsidP="00F703AD">
      <w:pPr>
        <w:tabs>
          <w:tab w:val="left" w:pos="860"/>
          <w:tab w:val="left" w:leader="dot" w:pos="1140"/>
          <w:tab w:val="left" w:leader="dot" w:pos="2900"/>
          <w:tab w:val="decimal" w:leader="dot" w:pos="3800"/>
        </w:tabs>
        <w:ind w:firstLine="567"/>
        <w:jc w:val="both"/>
        <w:rPr>
          <w:rFonts w:ascii="Calibri" w:hAnsi="Calibri" w:cs="Calibri"/>
          <w:sz w:val="24"/>
          <w:szCs w:val="24"/>
        </w:rPr>
      </w:pPr>
      <w:r w:rsidRPr="0082314A">
        <w:rPr>
          <w:rFonts w:ascii="Calibri" w:hAnsi="Calibri" w:cs="Calibri"/>
          <w:sz w:val="24"/>
          <w:szCs w:val="24"/>
        </w:rPr>
        <w:t xml:space="preserve"> Il sera restitué dans les conditions prévues par l’article 19 du CCAG-T.</w:t>
      </w:r>
    </w:p>
    <w:p w:rsidR="00F703AD" w:rsidRDefault="00F703AD" w:rsidP="00F703AD">
      <w:pPr>
        <w:tabs>
          <w:tab w:val="left" w:pos="860"/>
          <w:tab w:val="left" w:leader="dot" w:pos="1140"/>
          <w:tab w:val="left" w:leader="dot" w:pos="2900"/>
          <w:tab w:val="decimal" w:leader="dot" w:pos="3800"/>
        </w:tabs>
        <w:jc w:val="both"/>
        <w:rPr>
          <w:rFonts w:ascii="Calibri" w:hAnsi="Calibri" w:cs="Calibri"/>
          <w:sz w:val="24"/>
          <w:szCs w:val="24"/>
        </w:rPr>
      </w:pPr>
      <w:r w:rsidRPr="0082314A">
        <w:rPr>
          <w:rFonts w:ascii="Calibri" w:hAnsi="Calibri" w:cs="Calibri"/>
          <w:sz w:val="24"/>
          <w:szCs w:val="24"/>
        </w:rPr>
        <w:t xml:space="preserve">Si le Titulaire du marché ne réalise pas le cautionnement définitif dans le délai précité, le cautionnement provisoire reste acquis à l'Etat conformément à l’article 18 du CCAG-T. </w:t>
      </w:r>
    </w:p>
    <w:p w:rsidR="00F703AD" w:rsidRPr="00BA29C2" w:rsidRDefault="00F703AD" w:rsidP="00F703AD">
      <w:pPr>
        <w:ind w:firstLine="709"/>
        <w:jc w:val="both"/>
        <w:outlineLvl w:val="0"/>
        <w:rPr>
          <w:rFonts w:ascii="Calibri" w:hAnsi="Calibri" w:cs="Calibri"/>
          <w:sz w:val="24"/>
          <w:szCs w:val="24"/>
        </w:rPr>
      </w:pPr>
      <w:r w:rsidRPr="00BA29C2">
        <w:rPr>
          <w:rFonts w:ascii="Calibri" w:hAnsi="Calibri" w:cs="Calibri"/>
          <w:sz w:val="24"/>
          <w:szCs w:val="24"/>
        </w:rPr>
        <w:t>Il sera prélevé au titre de la retenue de garantie 10% du montant de chaque acompte. Cette retenue cessera de croître lorsqu'elle atteindra 7% du montant initial du marché augmenté, le cas échéant, par le montant des avenants.</w:t>
      </w:r>
    </w:p>
    <w:p w:rsidR="00F703AD" w:rsidRDefault="00F703AD" w:rsidP="00F703AD">
      <w:pPr>
        <w:tabs>
          <w:tab w:val="left" w:pos="860"/>
          <w:tab w:val="left" w:leader="dot" w:pos="1140"/>
          <w:tab w:val="left" w:leader="dot" w:pos="2900"/>
          <w:tab w:val="decimal" w:leader="dot" w:pos="3800"/>
        </w:tabs>
        <w:ind w:firstLine="567"/>
        <w:jc w:val="both"/>
        <w:rPr>
          <w:rFonts w:ascii="Calibri" w:hAnsi="Calibri" w:cs="Calibri"/>
          <w:sz w:val="24"/>
          <w:szCs w:val="24"/>
        </w:rPr>
      </w:pPr>
      <w:r w:rsidRPr="00857CB5">
        <w:rPr>
          <w:rFonts w:ascii="Calibri" w:hAnsi="Calibri" w:cs="Calibri"/>
          <w:sz w:val="24"/>
          <w:szCs w:val="24"/>
        </w:rPr>
        <w:t xml:space="preserve">Elle pourra être remplacée par une caution bancaire personnelle et solidaire, délivrée par les établissements </w:t>
      </w:r>
      <w:r w:rsidRPr="00753CCD">
        <w:rPr>
          <w:rFonts w:ascii="Calibri" w:hAnsi="Calibri" w:cs="Calibri"/>
          <w:sz w:val="24"/>
          <w:szCs w:val="24"/>
        </w:rPr>
        <w:t>agréés</w:t>
      </w:r>
      <w:r w:rsidRPr="00AF52F0">
        <w:rPr>
          <w:rFonts w:ascii="Calibri" w:hAnsi="Calibri" w:cs="Calibri"/>
          <w:sz w:val="24"/>
          <w:szCs w:val="24"/>
        </w:rPr>
        <w:t xml:space="preserve"> à cet effet conformément à la règlementation en vigueur</w:t>
      </w:r>
      <w:r w:rsidRPr="00AE7590">
        <w:rPr>
          <w:rFonts w:ascii="Calibri" w:hAnsi="Calibri" w:cs="Calibri"/>
          <w:sz w:val="24"/>
          <w:szCs w:val="24"/>
        </w:rPr>
        <w:t>.</w:t>
      </w:r>
    </w:p>
    <w:p w:rsidR="00F703AD" w:rsidRPr="00857CB5" w:rsidRDefault="00F703AD" w:rsidP="00F703AD">
      <w:pPr>
        <w:tabs>
          <w:tab w:val="left" w:pos="860"/>
          <w:tab w:val="left" w:leader="dot" w:pos="1140"/>
          <w:tab w:val="left" w:leader="dot" w:pos="2900"/>
          <w:tab w:val="decimal" w:leader="dot" w:pos="3800"/>
        </w:tabs>
        <w:ind w:firstLine="567"/>
        <w:jc w:val="both"/>
        <w:rPr>
          <w:rFonts w:ascii="Calibri" w:hAnsi="Calibri" w:cs="Calibri"/>
          <w:sz w:val="24"/>
          <w:szCs w:val="24"/>
        </w:rPr>
      </w:pPr>
      <w:r w:rsidRPr="00857CB5">
        <w:rPr>
          <w:rFonts w:ascii="Calibri" w:hAnsi="Calibri" w:cs="Calibri"/>
          <w:sz w:val="24"/>
          <w:szCs w:val="24"/>
        </w:rPr>
        <w:t>Dans les conditions prescrites par l'article 19 du C.C.A.G-T, la retenue de garantie sera libérée à la suite d’une mainlevée délivrée par le maître d’ouvrage, dès la signature du procès-ve</w:t>
      </w:r>
      <w:r>
        <w:rPr>
          <w:rFonts w:ascii="Calibri" w:hAnsi="Calibri" w:cs="Calibri"/>
          <w:sz w:val="24"/>
          <w:szCs w:val="24"/>
        </w:rPr>
        <w:t>rbal de la réception définitive.</w:t>
      </w:r>
      <w:r w:rsidR="00DC0C8F">
        <w:rPr>
          <w:rFonts w:ascii="Calibri" w:hAnsi="Calibri" w:cs="Calibri"/>
          <w:sz w:val="24"/>
          <w:szCs w:val="24"/>
        </w:rPr>
        <w:t xml:space="preserve"> </w:t>
      </w:r>
    </w:p>
    <w:p w:rsidR="006865F8" w:rsidRPr="00F91209" w:rsidRDefault="008815BD" w:rsidP="001B6585">
      <w:pPr>
        <w:pStyle w:val="ar"/>
        <w:tabs>
          <w:tab w:val="clear" w:pos="860"/>
        </w:tabs>
        <w:spacing w:before="120" w:after="120" w:line="240" w:lineRule="auto"/>
        <w:ind w:left="0" w:right="102" w:firstLine="0"/>
        <w:jc w:val="left"/>
        <w:rPr>
          <w:rFonts w:ascii="Calibri" w:hAnsi="Calibri" w:cs="Calibri"/>
          <w:sz w:val="24"/>
          <w:szCs w:val="24"/>
          <w:lang w:val="fr-FR"/>
        </w:rPr>
      </w:pPr>
      <w:r w:rsidRPr="00F91209">
        <w:rPr>
          <w:rFonts w:ascii="Calibri" w:hAnsi="Calibri" w:cs="Calibri"/>
          <w:sz w:val="24"/>
          <w:szCs w:val="24"/>
          <w:lang w:val="fr-FR"/>
        </w:rPr>
        <w:t xml:space="preserve">Article </w:t>
      </w:r>
      <w:r w:rsidR="00DF265F" w:rsidRPr="00F91209">
        <w:rPr>
          <w:rFonts w:ascii="Calibri" w:hAnsi="Calibri" w:cs="Calibri"/>
          <w:sz w:val="24"/>
          <w:szCs w:val="24"/>
          <w:lang w:val="fr-FR"/>
        </w:rPr>
        <w:t>8</w:t>
      </w:r>
      <w:r w:rsidR="006865F8" w:rsidRPr="00F91209">
        <w:rPr>
          <w:rFonts w:ascii="Calibri" w:hAnsi="Calibri" w:cs="Calibri"/>
          <w:sz w:val="24"/>
          <w:szCs w:val="24"/>
          <w:lang w:val="fr-FR"/>
        </w:rPr>
        <w:t xml:space="preserve"> : D</w:t>
      </w:r>
      <w:r w:rsidRPr="00F91209">
        <w:rPr>
          <w:rFonts w:ascii="Calibri" w:hAnsi="Calibri" w:cs="Calibri"/>
          <w:sz w:val="24"/>
          <w:szCs w:val="24"/>
          <w:lang w:val="fr-FR"/>
        </w:rPr>
        <w:t>élai d’exécution et lieux de livraison</w:t>
      </w:r>
    </w:p>
    <w:p w:rsidR="006865F8" w:rsidRPr="00F91209" w:rsidRDefault="006865F8" w:rsidP="00670C7B">
      <w:pPr>
        <w:ind w:firstLine="567"/>
        <w:jc w:val="both"/>
        <w:rPr>
          <w:rFonts w:ascii="Calibri" w:hAnsi="Calibri" w:cs="Calibri"/>
          <w:sz w:val="24"/>
          <w:szCs w:val="24"/>
        </w:rPr>
      </w:pPr>
      <w:r w:rsidRPr="00F91209">
        <w:rPr>
          <w:rFonts w:ascii="Calibri" w:hAnsi="Calibri" w:cs="Calibri"/>
          <w:sz w:val="24"/>
          <w:szCs w:val="24"/>
        </w:rPr>
        <w:t xml:space="preserve">Le délai d’exécution </w:t>
      </w:r>
      <w:r w:rsidR="00FC1163" w:rsidRPr="00F91209">
        <w:rPr>
          <w:rFonts w:ascii="Calibri" w:hAnsi="Calibri" w:cs="Calibri"/>
          <w:sz w:val="24"/>
          <w:szCs w:val="24"/>
        </w:rPr>
        <w:t xml:space="preserve">du marché </w:t>
      </w:r>
      <w:r w:rsidRPr="00F91209">
        <w:rPr>
          <w:rFonts w:ascii="Calibri" w:hAnsi="Calibri" w:cs="Calibri"/>
          <w:sz w:val="24"/>
          <w:szCs w:val="24"/>
        </w:rPr>
        <w:t xml:space="preserve">est fixé à </w:t>
      </w:r>
      <w:r w:rsidR="00627AA8">
        <w:rPr>
          <w:rFonts w:ascii="Calibri" w:hAnsi="Calibri" w:cs="Calibri"/>
          <w:b/>
          <w:bCs/>
          <w:color w:val="FF0000"/>
          <w:sz w:val="24"/>
          <w:szCs w:val="24"/>
        </w:rPr>
        <w:t>cent vingt</w:t>
      </w:r>
      <w:r w:rsidR="001D5181" w:rsidRPr="00E243F8">
        <w:rPr>
          <w:rFonts w:ascii="Calibri" w:hAnsi="Calibri" w:cs="Calibri"/>
          <w:b/>
          <w:bCs/>
          <w:color w:val="FF0000"/>
          <w:sz w:val="24"/>
          <w:szCs w:val="24"/>
        </w:rPr>
        <w:t xml:space="preserve"> (</w:t>
      </w:r>
      <w:r w:rsidR="00627AA8">
        <w:rPr>
          <w:rFonts w:ascii="Calibri" w:hAnsi="Calibri" w:cs="Calibri"/>
          <w:b/>
          <w:bCs/>
          <w:color w:val="FF0000"/>
          <w:sz w:val="24"/>
          <w:szCs w:val="24"/>
        </w:rPr>
        <w:t>120</w:t>
      </w:r>
      <w:r w:rsidR="001D5181" w:rsidRPr="00E243F8">
        <w:rPr>
          <w:rFonts w:ascii="Calibri" w:hAnsi="Calibri" w:cs="Calibri"/>
          <w:b/>
          <w:bCs/>
          <w:color w:val="FF0000"/>
          <w:sz w:val="24"/>
          <w:szCs w:val="24"/>
        </w:rPr>
        <w:t>) jours</w:t>
      </w:r>
      <w:r w:rsidRPr="004B418D">
        <w:rPr>
          <w:rFonts w:ascii="Calibri" w:hAnsi="Calibri" w:cs="Calibri"/>
          <w:b/>
          <w:bCs/>
          <w:sz w:val="24"/>
          <w:szCs w:val="24"/>
        </w:rPr>
        <w:t>,</w:t>
      </w:r>
      <w:r w:rsidRPr="00F91209">
        <w:rPr>
          <w:rFonts w:ascii="Calibri" w:hAnsi="Calibri" w:cs="Calibri"/>
          <w:sz w:val="24"/>
          <w:szCs w:val="24"/>
        </w:rPr>
        <w:t xml:space="preserve"> à compter de la date indiquée dans l'ordre de service prescrivant le commencement de l’exécution du marché.</w:t>
      </w:r>
    </w:p>
    <w:p w:rsidR="00205B0C" w:rsidRPr="00205B0C" w:rsidRDefault="00130335" w:rsidP="00205B0C">
      <w:pPr>
        <w:jc w:val="both"/>
        <w:rPr>
          <w:b/>
          <w:bCs/>
          <w:sz w:val="24"/>
          <w:szCs w:val="24"/>
        </w:rPr>
      </w:pPr>
      <w:r w:rsidRPr="00F91209">
        <w:rPr>
          <w:rFonts w:ascii="Calibri" w:hAnsi="Calibri" w:cs="Calibri"/>
          <w:sz w:val="24"/>
          <w:szCs w:val="24"/>
        </w:rPr>
        <w:t xml:space="preserve">Le </w:t>
      </w:r>
      <w:r w:rsidR="00444243">
        <w:rPr>
          <w:rFonts w:ascii="Calibri" w:hAnsi="Calibri" w:cs="Calibri"/>
          <w:sz w:val="24"/>
          <w:szCs w:val="24"/>
        </w:rPr>
        <w:t>titulaire</w:t>
      </w:r>
      <w:r w:rsidRPr="00F91209">
        <w:rPr>
          <w:rFonts w:ascii="Calibri" w:hAnsi="Calibri" w:cs="Calibri"/>
          <w:sz w:val="24"/>
          <w:szCs w:val="24"/>
        </w:rPr>
        <w:t xml:space="preserve"> est tenu de livrer les artic</w:t>
      </w:r>
      <w:r w:rsidR="005166BE" w:rsidRPr="00F91209">
        <w:rPr>
          <w:rFonts w:ascii="Calibri" w:hAnsi="Calibri" w:cs="Calibri"/>
          <w:sz w:val="24"/>
          <w:szCs w:val="24"/>
        </w:rPr>
        <w:t xml:space="preserve">les objet du présent marché </w:t>
      </w:r>
      <w:bookmarkStart w:id="7" w:name="_Toc410451928"/>
      <w:bookmarkStart w:id="8" w:name="_Toc410452192"/>
      <w:bookmarkStart w:id="9" w:name="_Toc410452298"/>
      <w:bookmarkStart w:id="10" w:name="_Toc410452447"/>
      <w:bookmarkEnd w:id="2"/>
      <w:bookmarkEnd w:id="3"/>
      <w:bookmarkEnd w:id="4"/>
      <w:bookmarkEnd w:id="5"/>
      <w:r w:rsidR="00773CC4" w:rsidRPr="005F4A68">
        <w:rPr>
          <w:sz w:val="24"/>
          <w:szCs w:val="24"/>
        </w:rPr>
        <w:t xml:space="preserve">à </w:t>
      </w:r>
      <w:r w:rsidR="00205B0C" w:rsidRPr="00205B0C">
        <w:rPr>
          <w:b/>
          <w:bCs/>
          <w:sz w:val="24"/>
          <w:szCs w:val="24"/>
        </w:rPr>
        <w:t>L’École Supérieure de Technologie de Tétouan</w:t>
      </w:r>
      <w:r w:rsidR="00205B0C">
        <w:rPr>
          <w:b/>
          <w:bCs/>
          <w:sz w:val="24"/>
          <w:szCs w:val="24"/>
        </w:rPr>
        <w:t>.</w:t>
      </w:r>
      <w:r w:rsidR="00205B0C" w:rsidRPr="00205B0C">
        <w:rPr>
          <w:b/>
          <w:bCs/>
          <w:sz w:val="24"/>
          <w:szCs w:val="24"/>
        </w:rPr>
        <w:t xml:space="preserve"> </w:t>
      </w:r>
    </w:p>
    <w:p w:rsidR="00205B0C" w:rsidRDefault="00205B0C" w:rsidP="00205B0C">
      <w:pPr>
        <w:jc w:val="both"/>
        <w:rPr>
          <w:rFonts w:ascii="Calibri" w:hAnsi="Calibri" w:cs="Calibri"/>
          <w:b/>
          <w:bCs/>
          <w:sz w:val="24"/>
          <w:szCs w:val="24"/>
          <w:u w:val="single"/>
        </w:rPr>
      </w:pPr>
    </w:p>
    <w:p w:rsidR="008815BD" w:rsidRPr="00715820" w:rsidRDefault="008815BD" w:rsidP="00205B0C">
      <w:pPr>
        <w:jc w:val="both"/>
        <w:rPr>
          <w:rFonts w:ascii="Calibri" w:hAnsi="Calibri" w:cs="Calibri"/>
          <w:b/>
          <w:bCs/>
          <w:sz w:val="24"/>
          <w:szCs w:val="24"/>
          <w:u w:val="single"/>
        </w:rPr>
      </w:pPr>
      <w:r w:rsidRPr="00715820">
        <w:rPr>
          <w:rFonts w:ascii="Calibri" w:hAnsi="Calibri" w:cs="Calibri"/>
          <w:b/>
          <w:bCs/>
          <w:sz w:val="24"/>
          <w:szCs w:val="24"/>
          <w:u w:val="single"/>
        </w:rPr>
        <w:t xml:space="preserve">Article </w:t>
      </w:r>
      <w:r w:rsidR="00DF265F" w:rsidRPr="00715820">
        <w:rPr>
          <w:rFonts w:ascii="Calibri" w:hAnsi="Calibri" w:cs="Calibri"/>
          <w:b/>
          <w:bCs/>
          <w:sz w:val="24"/>
          <w:szCs w:val="24"/>
          <w:u w:val="single"/>
        </w:rPr>
        <w:t>9</w:t>
      </w:r>
      <w:r w:rsidRPr="00715820">
        <w:rPr>
          <w:rFonts w:ascii="Calibri" w:hAnsi="Calibri" w:cs="Calibri"/>
          <w:b/>
          <w:bCs/>
          <w:sz w:val="24"/>
          <w:szCs w:val="24"/>
          <w:u w:val="single"/>
        </w:rPr>
        <w:t xml:space="preserve"> : Pénalités de retard.</w:t>
      </w:r>
    </w:p>
    <w:p w:rsidR="003B3A68" w:rsidRPr="00F91209" w:rsidRDefault="003B3A68" w:rsidP="00B14F22">
      <w:pPr>
        <w:ind w:firstLine="567"/>
        <w:jc w:val="both"/>
        <w:rPr>
          <w:rFonts w:ascii="Calibri" w:hAnsi="Calibri" w:cs="Calibri"/>
          <w:sz w:val="24"/>
          <w:szCs w:val="24"/>
          <w:lang w:eastAsia="en-US"/>
        </w:rPr>
      </w:pPr>
      <w:r w:rsidRPr="00F91209">
        <w:rPr>
          <w:rFonts w:ascii="Calibri" w:hAnsi="Calibri" w:cs="Calibri"/>
          <w:sz w:val="24"/>
          <w:szCs w:val="24"/>
        </w:rPr>
        <w:t>A défaut de livraison dans le délai précité, il sera appliqué, sans préjudice des mesures qui pourraient être prises par le Maître d’Ouvrage, une pénalité de retard, fixée à un pour mille (</w:t>
      </w:r>
      <w:r w:rsidR="00A32047">
        <w:rPr>
          <w:rFonts w:ascii="Calibri" w:hAnsi="Calibri" w:cs="Calibri"/>
          <w:sz w:val="24"/>
          <w:szCs w:val="24"/>
        </w:rPr>
        <w:t>1</w:t>
      </w:r>
      <w:r w:rsidRPr="00F91209">
        <w:rPr>
          <w:rFonts w:ascii="Calibri" w:hAnsi="Calibri" w:cs="Calibri"/>
          <w:sz w:val="24"/>
          <w:szCs w:val="24"/>
        </w:rPr>
        <w:t xml:space="preserve">/1000) du montant du marché par jour de retard, </w:t>
      </w:r>
      <w:r w:rsidR="00B14F22" w:rsidRPr="006329A1">
        <w:rPr>
          <w:rFonts w:ascii="Calibri" w:hAnsi="Calibri" w:cs="Calibri"/>
          <w:sz w:val="24"/>
          <w:szCs w:val="24"/>
          <w:lang w:eastAsia="en-US"/>
        </w:rPr>
        <w:t>augmenté le cas échéant par le montant des avenants, conformément</w:t>
      </w:r>
      <w:r w:rsidR="00B14F22" w:rsidRPr="00857CB5">
        <w:rPr>
          <w:rFonts w:ascii="Calibri" w:hAnsi="Calibri" w:cs="Calibri"/>
          <w:sz w:val="24"/>
          <w:szCs w:val="24"/>
          <w:lang w:eastAsia="en-US"/>
        </w:rPr>
        <w:t xml:space="preserve"> à l’article 65 du CCAG-T. </w:t>
      </w:r>
      <w:r w:rsidR="00B14F22" w:rsidRPr="00753CCD">
        <w:rPr>
          <w:rFonts w:ascii="Calibri" w:hAnsi="Calibri" w:cs="Calibri"/>
          <w:sz w:val="24"/>
          <w:szCs w:val="24"/>
          <w:lang w:eastAsia="en-US"/>
        </w:rPr>
        <w:t>Cette pénalité sera déduite d'office des sommes dues au titulaire</w:t>
      </w:r>
      <w:r w:rsidRPr="00F91209">
        <w:rPr>
          <w:rFonts w:ascii="Calibri" w:hAnsi="Calibri" w:cs="Calibri"/>
          <w:sz w:val="24"/>
          <w:szCs w:val="24"/>
        </w:rPr>
        <w:t>.</w:t>
      </w:r>
    </w:p>
    <w:p w:rsidR="003B3A68" w:rsidRPr="00F91209" w:rsidRDefault="003B3A68" w:rsidP="00B46B03">
      <w:pPr>
        <w:ind w:firstLine="567"/>
        <w:jc w:val="both"/>
        <w:rPr>
          <w:rFonts w:ascii="Calibri" w:hAnsi="Calibri" w:cs="Calibri"/>
          <w:sz w:val="24"/>
          <w:szCs w:val="24"/>
          <w:lang w:eastAsia="en-US"/>
        </w:rPr>
      </w:pPr>
      <w:r w:rsidRPr="00F91209">
        <w:rPr>
          <w:rFonts w:ascii="Calibri" w:hAnsi="Calibri" w:cs="Calibri"/>
          <w:sz w:val="24"/>
          <w:szCs w:val="24"/>
          <w:lang w:eastAsia="en-US"/>
        </w:rPr>
        <w:t>Le montant total de ces pénalités est plafonné à Huit pour cent (8</w:t>
      </w:r>
      <w:r w:rsidR="00752821">
        <w:rPr>
          <w:rFonts w:ascii="Calibri" w:hAnsi="Calibri" w:cs="Calibri"/>
          <w:sz w:val="24"/>
          <w:szCs w:val="24"/>
          <w:lang w:eastAsia="en-US"/>
        </w:rPr>
        <w:t xml:space="preserve">%) du montant initial du marché éventuellement majoré par les montants correspondants </w:t>
      </w:r>
      <w:r w:rsidR="00B46B03">
        <w:rPr>
          <w:rFonts w:ascii="Calibri" w:hAnsi="Calibri" w:cs="Calibri"/>
          <w:sz w:val="24"/>
          <w:szCs w:val="24"/>
          <w:lang w:eastAsia="en-US"/>
        </w:rPr>
        <w:t xml:space="preserve">aux travaux supplémentaires et </w:t>
      </w:r>
      <w:r w:rsidR="00752821">
        <w:rPr>
          <w:rFonts w:ascii="Calibri" w:hAnsi="Calibri" w:cs="Calibri"/>
          <w:sz w:val="24"/>
          <w:szCs w:val="24"/>
          <w:lang w:eastAsia="en-US"/>
        </w:rPr>
        <w:t>à l’augment</w:t>
      </w:r>
      <w:r w:rsidR="00B46B03">
        <w:rPr>
          <w:rFonts w:ascii="Calibri" w:hAnsi="Calibri" w:cs="Calibri"/>
          <w:sz w:val="24"/>
          <w:szCs w:val="24"/>
          <w:lang w:eastAsia="en-US"/>
        </w:rPr>
        <w:t>ation dans la masse des travaux.</w:t>
      </w:r>
    </w:p>
    <w:p w:rsidR="003C7621" w:rsidRPr="001B6585" w:rsidRDefault="003B3A68" w:rsidP="001B6585">
      <w:pPr>
        <w:pStyle w:val="Titre2"/>
        <w:widowControl w:val="0"/>
        <w:spacing w:before="0"/>
        <w:ind w:firstLine="567"/>
        <w:jc w:val="left"/>
        <w:rPr>
          <w:rFonts w:ascii="Calibri" w:hAnsi="Calibri" w:cs="Calibri"/>
          <w:b w:val="0"/>
          <w:bCs w:val="0"/>
          <w:sz w:val="24"/>
          <w:szCs w:val="24"/>
        </w:rPr>
      </w:pPr>
      <w:r w:rsidRPr="00F91209">
        <w:rPr>
          <w:rFonts w:ascii="Calibri" w:hAnsi="Calibri" w:cs="Calibri"/>
          <w:b w:val="0"/>
          <w:bCs w:val="0"/>
          <w:sz w:val="24"/>
          <w:szCs w:val="24"/>
        </w:rPr>
        <w:lastRenderedPageBreak/>
        <w:t xml:space="preserve">Lorsque le plafond des pénalités est atteint, l’autorité compétente est en droit de résilier le marché après mise en demeure préalable et sans préjudice de l’application des autres mesures coercitives prévues par l’article 79 du CCAG-T. </w:t>
      </w:r>
    </w:p>
    <w:p w:rsidR="003C7621" w:rsidRPr="00507AD1" w:rsidRDefault="00752D1C" w:rsidP="00854F48">
      <w:pPr>
        <w:pStyle w:val="ar"/>
        <w:tabs>
          <w:tab w:val="clear" w:pos="860"/>
        </w:tabs>
        <w:spacing w:before="120" w:after="120" w:line="240" w:lineRule="auto"/>
        <w:ind w:left="0" w:right="102" w:firstLine="0"/>
        <w:jc w:val="left"/>
        <w:rPr>
          <w:rFonts w:ascii="Calibri" w:hAnsi="Calibri" w:cs="Calibri"/>
          <w:b w:val="0"/>
          <w:bCs w:val="0"/>
          <w:caps/>
          <w:spacing w:val="15"/>
          <w:sz w:val="24"/>
          <w:szCs w:val="24"/>
          <w:lang w:val="fr-MA" w:eastAsia="ja-JP"/>
        </w:rPr>
      </w:pPr>
      <w:r w:rsidRPr="00854F48">
        <w:rPr>
          <w:rFonts w:ascii="Calibri" w:hAnsi="Calibri" w:cs="Calibri"/>
          <w:sz w:val="24"/>
          <w:szCs w:val="24"/>
          <w:lang w:val="fr-FR"/>
        </w:rPr>
        <w:t xml:space="preserve">Article </w:t>
      </w:r>
      <w:r w:rsidR="009C7C5F" w:rsidRPr="00854F48">
        <w:rPr>
          <w:rFonts w:ascii="Calibri" w:hAnsi="Calibri" w:cs="Calibri"/>
          <w:sz w:val="24"/>
          <w:szCs w:val="24"/>
          <w:lang w:val="fr-FR"/>
        </w:rPr>
        <w:t>10</w:t>
      </w:r>
      <w:r w:rsidR="003C7621" w:rsidRPr="00854F48">
        <w:rPr>
          <w:rFonts w:ascii="Calibri" w:hAnsi="Calibri" w:cs="Calibri"/>
          <w:sz w:val="24"/>
          <w:szCs w:val="24"/>
          <w:lang w:val="fr-FR"/>
        </w:rPr>
        <w:t xml:space="preserve">. </w:t>
      </w:r>
      <w:r w:rsidRPr="00854F48">
        <w:rPr>
          <w:rFonts w:ascii="Calibri" w:hAnsi="Calibri" w:cs="Calibri"/>
          <w:sz w:val="24"/>
          <w:szCs w:val="24"/>
          <w:lang w:val="fr-FR"/>
        </w:rPr>
        <w:t>Suivi du marché</w:t>
      </w:r>
      <w:r w:rsidR="003C7621" w:rsidRPr="00507AD1">
        <w:rPr>
          <w:rFonts w:ascii="Calibri" w:hAnsi="Calibri" w:cs="Calibri"/>
          <w:b w:val="0"/>
          <w:bCs w:val="0"/>
          <w:caps/>
          <w:spacing w:val="15"/>
          <w:w w:val="109"/>
          <w:sz w:val="24"/>
          <w:szCs w:val="24"/>
          <w:u w:val="none"/>
          <w:lang w:val="fr-MA" w:eastAsia="ja-JP"/>
        </w:rPr>
        <w:tab/>
      </w:r>
    </w:p>
    <w:p w:rsidR="001D5181" w:rsidRDefault="00EA66C9" w:rsidP="00001AAF">
      <w:pPr>
        <w:spacing w:before="120"/>
        <w:ind w:firstLine="567"/>
        <w:jc w:val="both"/>
        <w:rPr>
          <w:rFonts w:ascii="Calibri" w:hAnsi="Calibri" w:cs="Calibri"/>
          <w:sz w:val="24"/>
          <w:szCs w:val="24"/>
        </w:rPr>
      </w:pPr>
      <w:r w:rsidRPr="00857CB5">
        <w:rPr>
          <w:rFonts w:ascii="Calibri" w:hAnsi="Calibri" w:cs="Calibri"/>
          <w:sz w:val="24"/>
          <w:szCs w:val="24"/>
        </w:rPr>
        <w:t xml:space="preserve">Le Maître d'Ouvrage instituera un comité de suivi qui sera chargé de l’examen des questions essentielles qui demanderaient éventuellement d’être tranchées pendant l’exécution du marché. </w:t>
      </w:r>
    </w:p>
    <w:p w:rsidR="001D5181" w:rsidRPr="00627AA8" w:rsidRDefault="001D5181" w:rsidP="001D5181">
      <w:pPr>
        <w:spacing w:before="120"/>
        <w:ind w:firstLine="567"/>
        <w:jc w:val="both"/>
        <w:rPr>
          <w:rFonts w:ascii="Calibri" w:hAnsi="Calibri" w:cs="Calibri"/>
          <w:color w:val="000000" w:themeColor="text1"/>
          <w:sz w:val="24"/>
          <w:szCs w:val="24"/>
        </w:rPr>
      </w:pPr>
      <w:r w:rsidRPr="00627AA8">
        <w:rPr>
          <w:rFonts w:ascii="Calibri" w:hAnsi="Calibri" w:cs="Calibri"/>
          <w:color w:val="000000" w:themeColor="text1"/>
          <w:sz w:val="24"/>
          <w:szCs w:val="24"/>
        </w:rPr>
        <w:t>Ce comité de suivi a pour mission :</w:t>
      </w:r>
    </w:p>
    <w:p w:rsidR="001D5181" w:rsidRPr="00627AA8" w:rsidRDefault="001D5181" w:rsidP="001D5181">
      <w:pPr>
        <w:numPr>
          <w:ilvl w:val="0"/>
          <w:numId w:val="36"/>
        </w:numPr>
        <w:ind w:left="1281" w:hanging="357"/>
        <w:jc w:val="both"/>
        <w:rPr>
          <w:rFonts w:ascii="Calibri" w:hAnsi="Calibri" w:cs="Calibri"/>
          <w:color w:val="000000" w:themeColor="text1"/>
          <w:sz w:val="24"/>
          <w:szCs w:val="24"/>
        </w:rPr>
      </w:pPr>
      <w:r w:rsidRPr="00627AA8">
        <w:rPr>
          <w:rFonts w:ascii="Calibri" w:hAnsi="Calibri" w:cs="Calibri"/>
          <w:color w:val="000000" w:themeColor="text1"/>
          <w:sz w:val="24"/>
          <w:szCs w:val="24"/>
        </w:rPr>
        <w:t>D’assurer et superviser le suivi de l’exécution du marché ;</w:t>
      </w:r>
    </w:p>
    <w:p w:rsidR="001D5181" w:rsidRPr="00627AA8" w:rsidRDefault="001D5181" w:rsidP="001D5181">
      <w:pPr>
        <w:numPr>
          <w:ilvl w:val="0"/>
          <w:numId w:val="36"/>
        </w:numPr>
        <w:ind w:left="1281" w:hanging="357"/>
        <w:jc w:val="both"/>
        <w:rPr>
          <w:rFonts w:ascii="Calibri" w:hAnsi="Calibri" w:cs="Calibri"/>
          <w:color w:val="000000" w:themeColor="text1"/>
          <w:sz w:val="24"/>
          <w:szCs w:val="24"/>
        </w:rPr>
      </w:pPr>
      <w:r w:rsidRPr="00627AA8">
        <w:rPr>
          <w:rFonts w:ascii="Calibri" w:hAnsi="Calibri" w:cs="Calibri"/>
          <w:color w:val="000000" w:themeColor="text1"/>
          <w:sz w:val="24"/>
          <w:szCs w:val="24"/>
        </w:rPr>
        <w:t>De contrôler la conformité des articles livrées avec les spécifications du marché ;</w:t>
      </w:r>
    </w:p>
    <w:p w:rsidR="001D5181" w:rsidRPr="00627AA8" w:rsidRDefault="001D5181" w:rsidP="001D5181">
      <w:pPr>
        <w:numPr>
          <w:ilvl w:val="0"/>
          <w:numId w:val="36"/>
        </w:numPr>
        <w:ind w:left="1281" w:hanging="357"/>
        <w:jc w:val="both"/>
        <w:rPr>
          <w:rFonts w:ascii="Calibri" w:hAnsi="Calibri" w:cs="Calibri"/>
          <w:color w:val="000000" w:themeColor="text1"/>
          <w:sz w:val="24"/>
          <w:szCs w:val="24"/>
        </w:rPr>
      </w:pPr>
      <w:r w:rsidRPr="00627AA8">
        <w:rPr>
          <w:rFonts w:ascii="Calibri" w:hAnsi="Calibri" w:cs="Calibri"/>
          <w:color w:val="000000" w:themeColor="text1"/>
          <w:sz w:val="24"/>
          <w:szCs w:val="24"/>
        </w:rPr>
        <w:t>D’établir les PV de réception ;</w:t>
      </w:r>
    </w:p>
    <w:p w:rsidR="001D5181" w:rsidRPr="00627AA8" w:rsidRDefault="001D5181" w:rsidP="001D5181">
      <w:pPr>
        <w:numPr>
          <w:ilvl w:val="0"/>
          <w:numId w:val="36"/>
        </w:numPr>
        <w:ind w:left="1281" w:hanging="357"/>
        <w:jc w:val="both"/>
        <w:rPr>
          <w:rFonts w:ascii="Calibri" w:hAnsi="Calibri" w:cs="Calibri"/>
          <w:color w:val="000000" w:themeColor="text1"/>
          <w:sz w:val="24"/>
          <w:szCs w:val="24"/>
        </w:rPr>
      </w:pPr>
      <w:r w:rsidRPr="00627AA8">
        <w:rPr>
          <w:rFonts w:ascii="Calibri" w:hAnsi="Calibri" w:cs="Calibri"/>
          <w:color w:val="000000" w:themeColor="text1"/>
          <w:sz w:val="24"/>
          <w:szCs w:val="24"/>
        </w:rPr>
        <w:t>D’attester le service fait ;</w:t>
      </w:r>
    </w:p>
    <w:p w:rsidR="001D5181" w:rsidRPr="00627AA8" w:rsidRDefault="001D5181" w:rsidP="001D5181">
      <w:pPr>
        <w:numPr>
          <w:ilvl w:val="0"/>
          <w:numId w:val="36"/>
        </w:numPr>
        <w:ind w:left="1281" w:hanging="357"/>
        <w:jc w:val="both"/>
        <w:rPr>
          <w:rFonts w:ascii="Calibri" w:hAnsi="Calibri" w:cs="Calibri"/>
          <w:color w:val="000000" w:themeColor="text1"/>
          <w:sz w:val="24"/>
          <w:szCs w:val="24"/>
        </w:rPr>
      </w:pPr>
      <w:r w:rsidRPr="00627AA8">
        <w:rPr>
          <w:rFonts w:ascii="Calibri" w:hAnsi="Calibri" w:cs="Calibri"/>
          <w:color w:val="000000" w:themeColor="text1"/>
          <w:sz w:val="24"/>
          <w:szCs w:val="24"/>
        </w:rPr>
        <w:t>De certifier les décomptes.</w:t>
      </w:r>
    </w:p>
    <w:p w:rsidR="00A32047" w:rsidRPr="00EA66C9" w:rsidRDefault="00EA66C9" w:rsidP="00EA66C9">
      <w:pPr>
        <w:ind w:firstLine="567"/>
        <w:jc w:val="both"/>
        <w:rPr>
          <w:rFonts w:ascii="Calibri" w:hAnsi="Calibri" w:cs="Calibri"/>
          <w:sz w:val="24"/>
          <w:szCs w:val="24"/>
        </w:rPr>
      </w:pPr>
      <w:r w:rsidRPr="00857CB5">
        <w:rPr>
          <w:rFonts w:ascii="Calibri" w:hAnsi="Calibri" w:cs="Calibri"/>
          <w:sz w:val="24"/>
          <w:szCs w:val="24"/>
        </w:rPr>
        <w:t>Les membres de ce comité apporteront au titulaire tout appui qui lui serait nécessaire pour l’exécution du marché.</w:t>
      </w:r>
    </w:p>
    <w:p w:rsidR="006865F8" w:rsidRPr="00F91209" w:rsidRDefault="008815BD" w:rsidP="00065174">
      <w:pPr>
        <w:pStyle w:val="ar"/>
        <w:tabs>
          <w:tab w:val="clear" w:pos="860"/>
        </w:tabs>
        <w:spacing w:before="120" w:after="120" w:line="240" w:lineRule="auto"/>
        <w:ind w:left="0" w:right="102" w:firstLine="0"/>
        <w:jc w:val="left"/>
        <w:rPr>
          <w:rFonts w:ascii="Calibri" w:hAnsi="Calibri" w:cs="Calibri"/>
          <w:sz w:val="24"/>
          <w:szCs w:val="24"/>
          <w:lang w:val="fr-FR"/>
        </w:rPr>
      </w:pPr>
      <w:r w:rsidRPr="00F91209">
        <w:rPr>
          <w:rFonts w:ascii="Calibri" w:hAnsi="Calibri" w:cs="Calibri"/>
          <w:sz w:val="24"/>
          <w:szCs w:val="24"/>
          <w:lang w:val="fr-FR"/>
        </w:rPr>
        <w:t>Article 1</w:t>
      </w:r>
      <w:r w:rsidR="009C7C5F">
        <w:rPr>
          <w:rFonts w:ascii="Calibri" w:hAnsi="Calibri" w:cs="Calibri"/>
          <w:sz w:val="24"/>
          <w:szCs w:val="24"/>
          <w:lang w:val="fr-FR"/>
        </w:rPr>
        <w:t>1</w:t>
      </w:r>
      <w:r w:rsidR="006865F8" w:rsidRPr="00F91209">
        <w:rPr>
          <w:rFonts w:ascii="Calibri" w:hAnsi="Calibri" w:cs="Calibri"/>
          <w:sz w:val="24"/>
          <w:szCs w:val="24"/>
          <w:lang w:val="fr-FR"/>
        </w:rPr>
        <w:t xml:space="preserve"> : </w:t>
      </w:r>
      <w:r w:rsidR="00065174">
        <w:rPr>
          <w:rFonts w:ascii="Calibri" w:hAnsi="Calibri" w:cs="Calibri"/>
          <w:sz w:val="24"/>
          <w:szCs w:val="24"/>
          <w:lang w:val="fr-FR"/>
        </w:rPr>
        <w:t>Modalité de livraison</w:t>
      </w:r>
    </w:p>
    <w:p w:rsidR="00507C4D" w:rsidRDefault="009F006E" w:rsidP="005D2987">
      <w:pPr>
        <w:ind w:firstLine="567"/>
        <w:jc w:val="both"/>
        <w:rPr>
          <w:rFonts w:ascii="Calibri" w:hAnsi="Calibri" w:cs="Calibri"/>
          <w:sz w:val="24"/>
          <w:szCs w:val="24"/>
        </w:rPr>
      </w:pPr>
      <w:bookmarkStart w:id="11" w:name="_Toc410451934"/>
      <w:bookmarkStart w:id="12" w:name="_Toc410452198"/>
      <w:bookmarkStart w:id="13" w:name="_Toc410452304"/>
      <w:bookmarkStart w:id="14" w:name="_Toc410452453"/>
      <w:bookmarkStart w:id="15" w:name="_Toc410451931"/>
      <w:bookmarkStart w:id="16" w:name="_Toc410452195"/>
      <w:bookmarkStart w:id="17" w:name="_Toc410452301"/>
      <w:bookmarkStart w:id="18" w:name="_Toc410452450"/>
      <w:bookmarkStart w:id="19" w:name="_Toc410451933"/>
      <w:bookmarkStart w:id="20" w:name="_Toc410452197"/>
      <w:bookmarkStart w:id="21" w:name="_Toc410452303"/>
      <w:bookmarkStart w:id="22" w:name="_Toc410452452"/>
      <w:bookmarkEnd w:id="7"/>
      <w:bookmarkEnd w:id="8"/>
      <w:bookmarkEnd w:id="9"/>
      <w:bookmarkEnd w:id="10"/>
      <w:r w:rsidRPr="001F6F53">
        <w:rPr>
          <w:rFonts w:ascii="Calibri" w:hAnsi="Calibri" w:cs="Calibri"/>
          <w:sz w:val="24"/>
          <w:szCs w:val="24"/>
        </w:rPr>
        <w:t xml:space="preserve">Après la notification de l’ordre de service prescrivant le commencement de l’exécution du marché et avant toute livraison, le titulaire devra informer, au moins 48 heures, le maître d’ouvrage par écrit de la </w:t>
      </w:r>
      <w:r w:rsidRPr="0058115C">
        <w:rPr>
          <w:rFonts w:ascii="Calibri" w:hAnsi="Calibri" w:cs="Calibri"/>
          <w:sz w:val="24"/>
          <w:szCs w:val="24"/>
        </w:rPr>
        <w:t>date de livraison des prestations objet du présent marché.</w:t>
      </w:r>
    </w:p>
    <w:p w:rsidR="008666FE" w:rsidRDefault="00507C4D" w:rsidP="008666FE">
      <w:pPr>
        <w:ind w:firstLine="567"/>
        <w:jc w:val="both"/>
        <w:rPr>
          <w:rFonts w:ascii="Calibri" w:hAnsi="Calibri" w:cs="Calibri"/>
          <w:sz w:val="24"/>
          <w:szCs w:val="24"/>
        </w:rPr>
      </w:pPr>
      <w:r w:rsidRPr="00857CB5">
        <w:rPr>
          <w:rFonts w:ascii="Calibri" w:hAnsi="Calibri" w:cs="Calibri"/>
          <w:sz w:val="24"/>
          <w:szCs w:val="24"/>
        </w:rPr>
        <w:t xml:space="preserve">Le comité de suivi prévu à </w:t>
      </w:r>
      <w:r w:rsidRPr="009C7C5F">
        <w:rPr>
          <w:rFonts w:ascii="Calibri" w:hAnsi="Calibri" w:cs="Calibri"/>
          <w:sz w:val="24"/>
          <w:szCs w:val="24"/>
        </w:rPr>
        <w:t xml:space="preserve">l’article </w:t>
      </w:r>
      <w:r w:rsidR="009C7C5F" w:rsidRPr="009C7C5F">
        <w:rPr>
          <w:rFonts w:ascii="Calibri" w:hAnsi="Calibri" w:cs="Calibri"/>
          <w:sz w:val="24"/>
          <w:szCs w:val="24"/>
        </w:rPr>
        <w:t>10</w:t>
      </w:r>
      <w:r w:rsidRPr="009C7C5F">
        <w:rPr>
          <w:rFonts w:ascii="Calibri" w:hAnsi="Calibri" w:cs="Calibri"/>
          <w:sz w:val="24"/>
          <w:szCs w:val="24"/>
        </w:rPr>
        <w:t xml:space="preserve"> du présent marché</w:t>
      </w:r>
      <w:r w:rsidRPr="00857CB5">
        <w:rPr>
          <w:rFonts w:ascii="Calibri" w:hAnsi="Calibri" w:cs="Calibri"/>
          <w:sz w:val="24"/>
          <w:szCs w:val="24"/>
        </w:rPr>
        <w:t>,</w:t>
      </w:r>
      <w:r>
        <w:rPr>
          <w:rFonts w:ascii="Calibri" w:hAnsi="Calibri" w:cs="Calibri"/>
          <w:sz w:val="24"/>
          <w:szCs w:val="24"/>
        </w:rPr>
        <w:t xml:space="preserve"> </w:t>
      </w:r>
      <w:r w:rsidRPr="00857CB5">
        <w:rPr>
          <w:rFonts w:ascii="Calibri" w:hAnsi="Calibri" w:cs="Calibri"/>
          <w:sz w:val="24"/>
          <w:szCs w:val="24"/>
        </w:rPr>
        <w:t>est chargé de contrôler la conformité des articles avec les spécifications du marché et la documentation technique présentée lors de la procédure d'appel d'offres.</w:t>
      </w:r>
    </w:p>
    <w:p w:rsidR="00CF663C" w:rsidRPr="00F91209" w:rsidRDefault="008666FE" w:rsidP="006B2B1B">
      <w:pPr>
        <w:ind w:firstLine="567"/>
        <w:jc w:val="both"/>
        <w:rPr>
          <w:rFonts w:ascii="Calibri" w:hAnsi="Calibri" w:cs="Calibri"/>
          <w:sz w:val="24"/>
          <w:szCs w:val="24"/>
        </w:rPr>
      </w:pPr>
      <w:r w:rsidRPr="00857CB5">
        <w:rPr>
          <w:rFonts w:ascii="Calibri" w:hAnsi="Calibri" w:cs="Calibri"/>
          <w:sz w:val="24"/>
          <w:szCs w:val="24"/>
        </w:rPr>
        <w:t xml:space="preserve">Quand il constate </w:t>
      </w:r>
      <w:r w:rsidR="001B7CC5">
        <w:rPr>
          <w:rFonts w:ascii="Calibri" w:hAnsi="Calibri" w:cs="Calibri"/>
          <w:sz w:val="24"/>
          <w:szCs w:val="24"/>
        </w:rPr>
        <w:t>que l</w:t>
      </w:r>
      <w:r w:rsidR="001B7CC5" w:rsidRPr="00F91209">
        <w:rPr>
          <w:rFonts w:ascii="Calibri" w:hAnsi="Calibri" w:cs="Calibri"/>
          <w:sz w:val="24"/>
          <w:szCs w:val="24"/>
        </w:rPr>
        <w:t>e matériel ne répond pas aux spécifications exigées</w:t>
      </w:r>
      <w:r w:rsidRPr="00857CB5">
        <w:rPr>
          <w:rFonts w:ascii="Calibri" w:hAnsi="Calibri" w:cs="Calibri"/>
          <w:sz w:val="24"/>
          <w:szCs w:val="24"/>
        </w:rPr>
        <w:t xml:space="preserve">, le </w:t>
      </w:r>
      <w:r w:rsidR="006B2B1B">
        <w:rPr>
          <w:rFonts w:ascii="Calibri" w:hAnsi="Calibri" w:cs="Calibri"/>
          <w:sz w:val="24"/>
          <w:szCs w:val="24"/>
        </w:rPr>
        <w:t>maître d’ouvrage</w:t>
      </w:r>
      <w:r w:rsidRPr="00857CB5">
        <w:rPr>
          <w:rFonts w:ascii="Calibri" w:hAnsi="Calibri" w:cs="Calibri"/>
          <w:sz w:val="24"/>
          <w:szCs w:val="24"/>
        </w:rPr>
        <w:t xml:space="preserve"> re</w:t>
      </w:r>
      <w:r w:rsidR="00AE7128">
        <w:rPr>
          <w:rFonts w:ascii="Calibri" w:hAnsi="Calibri" w:cs="Calibri"/>
          <w:sz w:val="24"/>
          <w:szCs w:val="24"/>
        </w:rPr>
        <w:t xml:space="preserve">fuse de prononcer la réception. </w:t>
      </w:r>
      <w:r w:rsidR="00AE7128" w:rsidRPr="00F91209">
        <w:rPr>
          <w:rFonts w:ascii="Calibri" w:hAnsi="Calibri" w:cs="Calibri"/>
          <w:sz w:val="24"/>
          <w:szCs w:val="24"/>
        </w:rPr>
        <w:t xml:space="preserve">Le </w:t>
      </w:r>
      <w:r w:rsidR="00AE7128">
        <w:rPr>
          <w:rFonts w:ascii="Calibri" w:hAnsi="Calibri" w:cs="Calibri"/>
          <w:sz w:val="24"/>
          <w:szCs w:val="24"/>
        </w:rPr>
        <w:t>titulaire</w:t>
      </w:r>
      <w:r w:rsidR="00AE7128" w:rsidRPr="00F91209">
        <w:rPr>
          <w:rFonts w:ascii="Calibri" w:hAnsi="Calibri" w:cs="Calibri"/>
          <w:sz w:val="24"/>
          <w:szCs w:val="24"/>
        </w:rPr>
        <w:t xml:space="preserve"> dispose d'un délai de dix (10) jours pour remplacer ledit matériel. </w:t>
      </w:r>
      <w:r w:rsidR="00756566" w:rsidRPr="00756566">
        <w:rPr>
          <w:rFonts w:ascii="Calibri" w:hAnsi="Calibri" w:cs="Calibri"/>
          <w:sz w:val="24"/>
          <w:szCs w:val="24"/>
        </w:rPr>
        <w:t>Ce délai de 10 jours est inclus dans le délai d’exécution du marché.</w:t>
      </w:r>
    </w:p>
    <w:p w:rsidR="00CA3B1F" w:rsidRPr="00854F48" w:rsidRDefault="00CA3B1F" w:rsidP="009719E3">
      <w:pPr>
        <w:ind w:firstLine="567"/>
        <w:jc w:val="both"/>
        <w:rPr>
          <w:rFonts w:ascii="Calibri" w:hAnsi="Calibri" w:cs="Calibri"/>
          <w:sz w:val="24"/>
          <w:szCs w:val="24"/>
        </w:rPr>
      </w:pPr>
      <w:r w:rsidRPr="00854F48">
        <w:rPr>
          <w:rFonts w:ascii="Calibri" w:hAnsi="Calibri" w:cs="Calibri"/>
          <w:sz w:val="24"/>
          <w:szCs w:val="24"/>
        </w:rPr>
        <w:t xml:space="preserve">Le </w:t>
      </w:r>
      <w:r w:rsidR="00CF663C" w:rsidRPr="00854F48">
        <w:rPr>
          <w:rFonts w:ascii="Calibri" w:hAnsi="Calibri" w:cs="Calibri"/>
          <w:sz w:val="24"/>
          <w:szCs w:val="24"/>
        </w:rPr>
        <w:t>titulaire</w:t>
      </w:r>
      <w:r w:rsidRPr="00854F48">
        <w:rPr>
          <w:rFonts w:ascii="Calibri" w:hAnsi="Calibri" w:cs="Calibri"/>
          <w:sz w:val="24"/>
          <w:szCs w:val="24"/>
        </w:rPr>
        <w:t xml:space="preserve"> devra livrer dans le délai prescrit à l'article </w:t>
      </w:r>
      <w:r w:rsidR="006F52B0" w:rsidRPr="00854F48">
        <w:rPr>
          <w:rFonts w:ascii="Calibri" w:hAnsi="Calibri" w:cs="Calibri"/>
          <w:sz w:val="24"/>
          <w:szCs w:val="24"/>
        </w:rPr>
        <w:t>8</w:t>
      </w:r>
      <w:r w:rsidRPr="00854F48">
        <w:rPr>
          <w:rFonts w:ascii="Calibri" w:hAnsi="Calibri" w:cs="Calibri"/>
          <w:sz w:val="24"/>
          <w:szCs w:val="24"/>
        </w:rPr>
        <w:t xml:space="preserve"> précité, la totalité du matériel</w:t>
      </w:r>
      <w:r w:rsidR="00AB7F42" w:rsidRPr="00854F48">
        <w:rPr>
          <w:rFonts w:ascii="Calibri" w:hAnsi="Calibri" w:cs="Calibri"/>
          <w:sz w:val="24"/>
          <w:szCs w:val="24"/>
        </w:rPr>
        <w:t xml:space="preserve"> </w:t>
      </w:r>
      <w:r w:rsidRPr="00854F48">
        <w:rPr>
          <w:rFonts w:ascii="Calibri" w:hAnsi="Calibri" w:cs="Calibri"/>
          <w:sz w:val="24"/>
          <w:szCs w:val="24"/>
        </w:rPr>
        <w:t>pour laquelle il est retenu.</w:t>
      </w:r>
    </w:p>
    <w:p w:rsidR="00CA3B1F" w:rsidRDefault="00CA3B1F" w:rsidP="0066189A">
      <w:pPr>
        <w:ind w:firstLine="567"/>
        <w:jc w:val="both"/>
        <w:rPr>
          <w:rFonts w:ascii="Calibri" w:hAnsi="Calibri" w:cs="Calibri"/>
          <w:sz w:val="24"/>
          <w:szCs w:val="24"/>
        </w:rPr>
      </w:pPr>
      <w:r w:rsidRPr="00854F48">
        <w:rPr>
          <w:rFonts w:ascii="Calibri" w:hAnsi="Calibri" w:cs="Calibri"/>
          <w:sz w:val="24"/>
          <w:szCs w:val="24"/>
        </w:rPr>
        <w:t xml:space="preserve">Les livraisons seront effectuées par les soins du titulaire à ses frais et sous sa responsabilité au lieu fixé à l'article </w:t>
      </w:r>
      <w:r w:rsidR="0066189A" w:rsidRPr="00854F48">
        <w:rPr>
          <w:rFonts w:ascii="Calibri" w:hAnsi="Calibri" w:cs="Calibri"/>
          <w:sz w:val="24"/>
          <w:szCs w:val="24"/>
        </w:rPr>
        <w:t>8</w:t>
      </w:r>
      <w:r w:rsidRPr="00854F48">
        <w:rPr>
          <w:rFonts w:ascii="Calibri" w:hAnsi="Calibri" w:cs="Calibri"/>
          <w:sz w:val="24"/>
          <w:szCs w:val="24"/>
        </w:rPr>
        <w:t xml:space="preserve"> précité.</w:t>
      </w:r>
    </w:p>
    <w:p w:rsidR="001D5181" w:rsidRPr="00D90261" w:rsidRDefault="001D5181" w:rsidP="001D5181">
      <w:pPr>
        <w:ind w:firstLine="567"/>
        <w:jc w:val="both"/>
        <w:rPr>
          <w:rFonts w:ascii="Calibri" w:hAnsi="Calibri" w:cs="Calibri"/>
          <w:b/>
          <w:bCs/>
          <w:color w:val="FF0000"/>
          <w:sz w:val="24"/>
          <w:szCs w:val="24"/>
        </w:rPr>
      </w:pPr>
      <w:r w:rsidRPr="00D90261">
        <w:rPr>
          <w:rFonts w:ascii="Calibri" w:hAnsi="Calibri" w:cs="Calibri"/>
          <w:b/>
          <w:bCs/>
          <w:color w:val="FF0000"/>
          <w:sz w:val="24"/>
          <w:szCs w:val="24"/>
        </w:rPr>
        <w:t>Le titulaire devra produire une attestation ou sa copie certifiée conforme à l’original délivrée par le constructeur ou son représentant exclusif au Maroc confirmant la garantie de 3 ans pour l’article n°1</w:t>
      </w:r>
      <w:r w:rsidR="00627AA8">
        <w:rPr>
          <w:rFonts w:ascii="Calibri" w:hAnsi="Calibri" w:cs="Calibri"/>
          <w:b/>
          <w:bCs/>
          <w:color w:val="FF0000"/>
          <w:sz w:val="24"/>
          <w:szCs w:val="24"/>
        </w:rPr>
        <w:t>, 2 et 3</w:t>
      </w:r>
      <w:r w:rsidR="005B37B3">
        <w:rPr>
          <w:rFonts w:ascii="Calibri" w:hAnsi="Calibri" w:cs="Calibri"/>
          <w:b/>
          <w:bCs/>
          <w:color w:val="FF0000"/>
          <w:sz w:val="24"/>
          <w:szCs w:val="24"/>
        </w:rPr>
        <w:t xml:space="preserve"> </w:t>
      </w:r>
      <w:r w:rsidRPr="00D90261">
        <w:rPr>
          <w:rFonts w:ascii="Calibri" w:hAnsi="Calibri" w:cs="Calibri"/>
          <w:b/>
          <w:bCs/>
          <w:color w:val="FF0000"/>
          <w:sz w:val="24"/>
          <w:szCs w:val="24"/>
        </w:rPr>
        <w:t xml:space="preserve">avec le numéro de série de </w:t>
      </w:r>
      <w:r>
        <w:rPr>
          <w:rFonts w:ascii="Calibri" w:hAnsi="Calibri" w:cs="Calibri"/>
          <w:b/>
          <w:bCs/>
          <w:color w:val="FF0000"/>
          <w:sz w:val="24"/>
          <w:szCs w:val="24"/>
        </w:rPr>
        <w:t>c</w:t>
      </w:r>
      <w:r w:rsidRPr="00D90261">
        <w:rPr>
          <w:rFonts w:ascii="Calibri" w:hAnsi="Calibri" w:cs="Calibri"/>
          <w:b/>
          <w:bCs/>
          <w:color w:val="FF0000"/>
          <w:sz w:val="24"/>
          <w:szCs w:val="24"/>
        </w:rPr>
        <w:t>e</w:t>
      </w:r>
      <w:r w:rsidR="00627AA8">
        <w:rPr>
          <w:rFonts w:ascii="Calibri" w:hAnsi="Calibri" w:cs="Calibri"/>
          <w:b/>
          <w:bCs/>
          <w:color w:val="FF0000"/>
          <w:sz w:val="24"/>
          <w:szCs w:val="24"/>
        </w:rPr>
        <w:t>s</w:t>
      </w:r>
      <w:r w:rsidRPr="00D90261">
        <w:rPr>
          <w:rFonts w:ascii="Calibri" w:hAnsi="Calibri" w:cs="Calibri"/>
          <w:b/>
          <w:bCs/>
          <w:color w:val="FF0000"/>
          <w:sz w:val="24"/>
          <w:szCs w:val="24"/>
        </w:rPr>
        <w:t xml:space="preserve"> article</w:t>
      </w:r>
      <w:r w:rsidR="00627AA8">
        <w:rPr>
          <w:rFonts w:ascii="Calibri" w:hAnsi="Calibri" w:cs="Calibri"/>
          <w:b/>
          <w:bCs/>
          <w:color w:val="FF0000"/>
          <w:sz w:val="24"/>
          <w:szCs w:val="24"/>
        </w:rPr>
        <w:t>s</w:t>
      </w:r>
      <w:r w:rsidRPr="00D90261">
        <w:rPr>
          <w:rFonts w:ascii="Calibri" w:hAnsi="Calibri" w:cs="Calibri"/>
          <w:b/>
          <w:bCs/>
          <w:color w:val="FF0000"/>
          <w:sz w:val="24"/>
          <w:szCs w:val="24"/>
        </w:rPr>
        <w:t>.</w:t>
      </w:r>
    </w:p>
    <w:p w:rsidR="00CA3B1F" w:rsidRPr="00F91209" w:rsidRDefault="00CA3B1F" w:rsidP="00A6566E">
      <w:pPr>
        <w:ind w:firstLine="567"/>
        <w:jc w:val="both"/>
        <w:rPr>
          <w:rFonts w:ascii="Calibri" w:hAnsi="Calibri" w:cs="Calibri"/>
          <w:sz w:val="24"/>
          <w:szCs w:val="24"/>
        </w:rPr>
      </w:pPr>
      <w:r w:rsidRPr="00F91209">
        <w:rPr>
          <w:rFonts w:ascii="Calibri" w:hAnsi="Calibri" w:cs="Calibri"/>
          <w:sz w:val="24"/>
          <w:szCs w:val="24"/>
        </w:rPr>
        <w:t>L'enlèvement et le remplacement de la totalité ou partie de matériel reconnu non conforme sont également effectués aux frais et sous la responsabilité du titulaire.</w:t>
      </w:r>
    </w:p>
    <w:p w:rsidR="00585C64" w:rsidRPr="00585C64" w:rsidRDefault="0054383F" w:rsidP="00F72637">
      <w:pPr>
        <w:pStyle w:val="Titre1"/>
        <w:keepNext w:val="0"/>
        <w:spacing w:before="120" w:after="120"/>
        <w:ind w:right="102" w:firstLine="0"/>
        <w:rPr>
          <w:rFonts w:ascii="Calibri" w:hAnsi="Calibri" w:cs="Calibri"/>
          <w:sz w:val="24"/>
          <w:szCs w:val="24"/>
          <w:u w:val="single"/>
        </w:rPr>
      </w:pPr>
      <w:r w:rsidRPr="00F91209">
        <w:rPr>
          <w:rFonts w:ascii="Calibri" w:hAnsi="Calibri" w:cs="Calibri"/>
          <w:sz w:val="24"/>
          <w:szCs w:val="24"/>
          <w:u w:val="single"/>
        </w:rPr>
        <w:t>Article 1</w:t>
      </w:r>
      <w:r>
        <w:rPr>
          <w:rFonts w:ascii="Calibri" w:hAnsi="Calibri" w:cs="Calibri"/>
          <w:sz w:val="24"/>
          <w:szCs w:val="24"/>
          <w:u w:val="single"/>
        </w:rPr>
        <w:t>2</w:t>
      </w:r>
      <w:r w:rsidRPr="00F91209">
        <w:rPr>
          <w:rFonts w:ascii="Calibri" w:hAnsi="Calibri" w:cs="Calibri"/>
          <w:sz w:val="24"/>
          <w:szCs w:val="24"/>
          <w:u w:val="single"/>
        </w:rPr>
        <w:t xml:space="preserve"> : </w:t>
      </w:r>
      <w:r w:rsidR="00065174" w:rsidRPr="00065174">
        <w:rPr>
          <w:rFonts w:ascii="Calibri" w:hAnsi="Calibri" w:cs="Calibri"/>
          <w:sz w:val="24"/>
          <w:szCs w:val="24"/>
          <w:u w:val="single"/>
        </w:rPr>
        <w:t>Réception provisoire et définitif</w:t>
      </w:r>
    </w:p>
    <w:p w:rsidR="00585C64" w:rsidRPr="00585C64" w:rsidRDefault="00585C64" w:rsidP="00585C64">
      <w:pPr>
        <w:ind w:firstLine="567"/>
        <w:jc w:val="both"/>
        <w:rPr>
          <w:rFonts w:ascii="Calibri" w:hAnsi="Calibri" w:cs="Calibri"/>
          <w:b/>
          <w:bCs/>
          <w:sz w:val="24"/>
          <w:szCs w:val="24"/>
        </w:rPr>
      </w:pPr>
      <w:r w:rsidRPr="00585C64">
        <w:rPr>
          <w:rFonts w:ascii="Calibri" w:hAnsi="Calibri" w:cs="Calibri"/>
          <w:b/>
          <w:bCs/>
          <w:sz w:val="24"/>
          <w:szCs w:val="24"/>
        </w:rPr>
        <w:t>Réception provisoire :</w:t>
      </w:r>
    </w:p>
    <w:p w:rsidR="00585C64" w:rsidRDefault="00585C64" w:rsidP="00585C64">
      <w:pPr>
        <w:ind w:firstLine="567"/>
        <w:jc w:val="both"/>
        <w:rPr>
          <w:rFonts w:ascii="Calibri" w:hAnsi="Calibri" w:cs="Calibri"/>
          <w:sz w:val="24"/>
          <w:szCs w:val="24"/>
        </w:rPr>
      </w:pPr>
      <w:r w:rsidRPr="00585C64">
        <w:rPr>
          <w:rFonts w:ascii="Calibri" w:hAnsi="Calibri" w:cs="Calibri"/>
          <w:sz w:val="24"/>
          <w:szCs w:val="24"/>
        </w:rPr>
        <w:t>Les modalités et les conditions de réception provisoire des prestations objet du présent marché se dérouleront conformément aux dispositions de l’article 73 du CCAG-T.</w:t>
      </w:r>
    </w:p>
    <w:p w:rsidR="00585C64" w:rsidRDefault="00DE2141" w:rsidP="00B87B27">
      <w:pPr>
        <w:ind w:firstLine="567"/>
        <w:jc w:val="both"/>
        <w:rPr>
          <w:rFonts w:ascii="Calibri" w:hAnsi="Calibri" w:cs="Calibri"/>
          <w:sz w:val="24"/>
          <w:szCs w:val="24"/>
        </w:rPr>
      </w:pPr>
      <w:r w:rsidRPr="00F91209">
        <w:rPr>
          <w:rFonts w:ascii="Calibri" w:hAnsi="Calibri" w:cs="Calibri"/>
          <w:sz w:val="24"/>
          <w:szCs w:val="24"/>
        </w:rPr>
        <w:t xml:space="preserve">La réception provisoire ne sera prononcée qu’après livraison du matériel reconnu après vérification et contrôle, qualitativement et quantitativement conformes aux spécifications du marché et la documentation technique présentée lors de la procédure d'appel d'offres. </w:t>
      </w:r>
    </w:p>
    <w:p w:rsidR="001C349D" w:rsidRPr="006B2530" w:rsidRDefault="001C349D" w:rsidP="00E104C8">
      <w:pPr>
        <w:ind w:firstLine="567"/>
        <w:jc w:val="both"/>
        <w:rPr>
          <w:rFonts w:ascii="Calibri" w:hAnsi="Calibri" w:cs="Calibri"/>
          <w:sz w:val="24"/>
          <w:szCs w:val="24"/>
        </w:rPr>
      </w:pPr>
      <w:r w:rsidRPr="00854F48">
        <w:rPr>
          <w:rFonts w:ascii="Calibri" w:hAnsi="Calibri" w:cs="Calibri"/>
          <w:sz w:val="24"/>
          <w:szCs w:val="24"/>
        </w:rPr>
        <w:t xml:space="preserve">La réception provisoire donnera lieu à l’établissement par </w:t>
      </w:r>
      <w:r w:rsidR="00E104C8" w:rsidRPr="00857CB5">
        <w:rPr>
          <w:rFonts w:ascii="Calibri" w:hAnsi="Calibri" w:cs="Calibri"/>
          <w:sz w:val="24"/>
          <w:szCs w:val="24"/>
        </w:rPr>
        <w:t xml:space="preserve">le </w:t>
      </w:r>
      <w:r w:rsidR="00E104C8">
        <w:rPr>
          <w:rFonts w:ascii="Calibri" w:hAnsi="Calibri" w:cs="Calibri"/>
          <w:sz w:val="24"/>
          <w:szCs w:val="24"/>
        </w:rPr>
        <w:t>maître d’ouvrage</w:t>
      </w:r>
      <w:r w:rsidR="00E104C8" w:rsidRPr="00857CB5">
        <w:rPr>
          <w:rFonts w:ascii="Calibri" w:hAnsi="Calibri" w:cs="Calibri"/>
          <w:sz w:val="24"/>
          <w:szCs w:val="24"/>
        </w:rPr>
        <w:t xml:space="preserve"> </w:t>
      </w:r>
      <w:r w:rsidRPr="00854F48">
        <w:rPr>
          <w:rFonts w:ascii="Calibri" w:hAnsi="Calibri" w:cs="Calibri"/>
          <w:sz w:val="24"/>
          <w:szCs w:val="24"/>
        </w:rPr>
        <w:t xml:space="preserve">d’un </w:t>
      </w:r>
      <w:r w:rsidR="002653D2" w:rsidRPr="00854F48">
        <w:rPr>
          <w:rFonts w:ascii="Calibri" w:hAnsi="Calibri" w:cs="Calibri"/>
          <w:sz w:val="24"/>
          <w:szCs w:val="24"/>
        </w:rPr>
        <w:t>procès-verbal</w:t>
      </w:r>
      <w:r w:rsidR="00854F48">
        <w:rPr>
          <w:rFonts w:ascii="Calibri" w:hAnsi="Calibri" w:cs="Calibri"/>
          <w:sz w:val="24"/>
          <w:szCs w:val="24"/>
        </w:rPr>
        <w:t>.</w:t>
      </w:r>
    </w:p>
    <w:p w:rsidR="00D52240" w:rsidRPr="00D52240" w:rsidRDefault="00D52240" w:rsidP="00D52240">
      <w:pPr>
        <w:tabs>
          <w:tab w:val="left" w:pos="8931"/>
        </w:tabs>
        <w:ind w:firstLine="567"/>
        <w:jc w:val="both"/>
        <w:rPr>
          <w:rFonts w:ascii="Calibri" w:hAnsi="Calibri" w:cs="Calibri"/>
          <w:b/>
          <w:bCs/>
          <w:sz w:val="24"/>
          <w:szCs w:val="24"/>
          <w:lang w:eastAsia="en-US"/>
        </w:rPr>
      </w:pPr>
      <w:r w:rsidRPr="00D52240">
        <w:rPr>
          <w:rFonts w:ascii="Calibri" w:hAnsi="Calibri" w:cs="Calibri"/>
          <w:b/>
          <w:bCs/>
          <w:sz w:val="24"/>
          <w:szCs w:val="24"/>
          <w:lang w:eastAsia="en-US"/>
        </w:rPr>
        <w:t>Réception définitive :</w:t>
      </w:r>
    </w:p>
    <w:p w:rsidR="00873FA8" w:rsidRPr="003A7F72" w:rsidRDefault="00D52240" w:rsidP="003A7F72">
      <w:pPr>
        <w:ind w:left="116" w:firstLine="426"/>
        <w:jc w:val="both"/>
        <w:rPr>
          <w:rFonts w:ascii="Calibri" w:eastAsia="Ebrima" w:hAnsi="Calibri" w:cs="Calibri"/>
          <w:sz w:val="24"/>
          <w:szCs w:val="24"/>
          <w:lang w:eastAsia="en-US"/>
        </w:rPr>
      </w:pPr>
      <w:r w:rsidRPr="00D52240">
        <w:rPr>
          <w:rFonts w:ascii="Calibri" w:eastAsia="Ebrima" w:hAnsi="Calibri" w:cs="Calibri"/>
          <w:bCs/>
          <w:sz w:val="24"/>
          <w:szCs w:val="24"/>
          <w:lang w:eastAsia="en-US"/>
        </w:rPr>
        <w:t xml:space="preserve">La </w:t>
      </w:r>
      <w:r w:rsidRPr="00D52240">
        <w:rPr>
          <w:rFonts w:ascii="Calibri" w:hAnsi="Calibri" w:cs="Calibri"/>
          <w:sz w:val="24"/>
          <w:szCs w:val="24"/>
          <w:lang w:eastAsia="en-US"/>
        </w:rPr>
        <w:t>réception</w:t>
      </w:r>
      <w:r w:rsidRPr="00D52240">
        <w:rPr>
          <w:rFonts w:ascii="Calibri" w:eastAsia="Ebrima" w:hAnsi="Calibri" w:cs="Calibri"/>
          <w:bCs/>
          <w:sz w:val="24"/>
          <w:szCs w:val="24"/>
          <w:lang w:eastAsia="en-US"/>
        </w:rPr>
        <w:t xml:space="preserve"> définitive</w:t>
      </w:r>
      <w:r w:rsidRPr="00D52240">
        <w:rPr>
          <w:rFonts w:ascii="Calibri" w:eastAsia="Ebrima" w:hAnsi="Calibri" w:cs="Calibri"/>
          <w:b/>
          <w:sz w:val="24"/>
          <w:szCs w:val="24"/>
          <w:lang w:eastAsia="en-US"/>
        </w:rPr>
        <w:t xml:space="preserve"> </w:t>
      </w:r>
      <w:r w:rsidRPr="00D52240">
        <w:rPr>
          <w:rFonts w:ascii="Calibri" w:eastAsia="Ebrima" w:hAnsi="Calibri" w:cs="Calibri"/>
          <w:sz w:val="24"/>
          <w:szCs w:val="24"/>
          <w:lang w:eastAsia="en-US"/>
        </w:rPr>
        <w:t xml:space="preserve">qui implique l'expiration du </w:t>
      </w:r>
      <w:r w:rsidRPr="00854F48">
        <w:rPr>
          <w:rFonts w:ascii="Calibri" w:eastAsia="Ebrima" w:hAnsi="Calibri" w:cs="Calibri"/>
          <w:sz w:val="24"/>
          <w:szCs w:val="24"/>
          <w:lang w:eastAsia="en-US"/>
        </w:rPr>
        <w:t>délai de garantie</w:t>
      </w:r>
      <w:r w:rsidRPr="00D52240">
        <w:rPr>
          <w:rFonts w:ascii="Calibri" w:eastAsia="Ebrima" w:hAnsi="Calibri" w:cs="Calibri"/>
          <w:sz w:val="24"/>
          <w:szCs w:val="24"/>
          <w:lang w:eastAsia="en-US"/>
        </w:rPr>
        <w:t xml:space="preserve"> sera prononcée, par le maître d’ouvrage, dans les mêmes conditions que la réception provisoire.</w:t>
      </w:r>
    </w:p>
    <w:p w:rsidR="00BF2468" w:rsidRPr="0054383F" w:rsidRDefault="00BF2468" w:rsidP="00C2653E">
      <w:pPr>
        <w:pStyle w:val="ar"/>
        <w:tabs>
          <w:tab w:val="clear" w:pos="860"/>
        </w:tabs>
        <w:spacing w:before="120" w:after="120" w:line="240" w:lineRule="auto"/>
        <w:ind w:left="0" w:right="102" w:firstLine="0"/>
        <w:jc w:val="left"/>
        <w:rPr>
          <w:rFonts w:ascii="Calibri" w:hAnsi="Calibri" w:cs="Calibri"/>
          <w:sz w:val="24"/>
          <w:szCs w:val="24"/>
          <w:lang w:val="fr-FR"/>
        </w:rPr>
      </w:pPr>
      <w:r w:rsidRPr="00560C4D">
        <w:rPr>
          <w:rFonts w:ascii="Calibri" w:hAnsi="Calibri" w:cs="Calibri"/>
          <w:sz w:val="24"/>
          <w:szCs w:val="24"/>
          <w:lang w:val="fr-FR"/>
        </w:rPr>
        <w:t>Article 1</w:t>
      </w:r>
      <w:r w:rsidR="00C2653E">
        <w:rPr>
          <w:rFonts w:ascii="Calibri" w:hAnsi="Calibri" w:cs="Calibri"/>
          <w:sz w:val="24"/>
          <w:szCs w:val="24"/>
          <w:lang w:val="fr-FR"/>
        </w:rPr>
        <w:t>3</w:t>
      </w:r>
      <w:r w:rsidRPr="00560C4D">
        <w:rPr>
          <w:rFonts w:ascii="Calibri" w:hAnsi="Calibri" w:cs="Calibri"/>
          <w:sz w:val="24"/>
          <w:szCs w:val="24"/>
          <w:lang w:val="fr-FR"/>
        </w:rPr>
        <w:t xml:space="preserve"> : Garantie – Délai de garantie</w:t>
      </w:r>
    </w:p>
    <w:p w:rsidR="001D5181" w:rsidRPr="005151C3" w:rsidRDefault="001D5181" w:rsidP="001D5181">
      <w:pPr>
        <w:ind w:firstLine="567"/>
        <w:jc w:val="both"/>
        <w:rPr>
          <w:rFonts w:ascii="Calibri" w:hAnsi="Calibri" w:cs="Calibri"/>
          <w:b/>
          <w:bCs/>
          <w:sz w:val="24"/>
          <w:szCs w:val="24"/>
        </w:rPr>
      </w:pPr>
      <w:r w:rsidRPr="005151C3">
        <w:rPr>
          <w:rFonts w:ascii="Calibri" w:hAnsi="Calibri" w:cs="Calibri"/>
          <w:b/>
          <w:bCs/>
          <w:sz w:val="24"/>
          <w:szCs w:val="24"/>
        </w:rPr>
        <w:lastRenderedPageBreak/>
        <w:t>La durée de garantie est d’un (1) an</w:t>
      </w:r>
      <w:r>
        <w:rPr>
          <w:rFonts w:ascii="Calibri" w:hAnsi="Calibri" w:cs="Calibri"/>
          <w:b/>
          <w:bCs/>
          <w:sz w:val="24"/>
          <w:szCs w:val="24"/>
        </w:rPr>
        <w:t xml:space="preserve"> (12 mois)</w:t>
      </w:r>
      <w:r w:rsidRPr="005151C3">
        <w:rPr>
          <w:rFonts w:ascii="Calibri" w:hAnsi="Calibri" w:cs="Calibri"/>
          <w:b/>
          <w:bCs/>
          <w:sz w:val="24"/>
          <w:szCs w:val="24"/>
        </w:rPr>
        <w:t xml:space="preserve"> sur site de l’université</w:t>
      </w:r>
      <w:r>
        <w:rPr>
          <w:rFonts w:ascii="Calibri" w:hAnsi="Calibri" w:cs="Calibri"/>
          <w:b/>
          <w:bCs/>
          <w:sz w:val="24"/>
          <w:szCs w:val="24"/>
        </w:rPr>
        <w:t xml:space="preserve"> à compter de la date de la réception provisoire.</w:t>
      </w:r>
    </w:p>
    <w:p w:rsidR="00BF2468" w:rsidRPr="00F91209" w:rsidRDefault="00BF2468" w:rsidP="00BF2468">
      <w:pPr>
        <w:ind w:firstLine="567"/>
        <w:jc w:val="both"/>
        <w:rPr>
          <w:rFonts w:ascii="Calibri" w:hAnsi="Calibri" w:cs="Calibri"/>
          <w:sz w:val="24"/>
          <w:szCs w:val="24"/>
        </w:rPr>
      </w:pPr>
      <w:r w:rsidRPr="00F91209">
        <w:rPr>
          <w:rFonts w:ascii="Calibri" w:hAnsi="Calibri" w:cs="Calibri"/>
          <w:sz w:val="24"/>
          <w:szCs w:val="24"/>
        </w:rPr>
        <w:t>La garantie n'exclut aucune pièce ou composante du matériel exception faite des consommables. Elle comprend la réparation et le changement de toute partie reconnue défectueuse ou pouvant engendrer un fonctionnement anormal de l'appareil sans aucune facturation supplémentaire.</w:t>
      </w:r>
    </w:p>
    <w:p w:rsidR="00BF2468" w:rsidRPr="00F91209" w:rsidRDefault="00BF2468" w:rsidP="00715EA0">
      <w:pPr>
        <w:ind w:firstLine="567"/>
        <w:jc w:val="both"/>
        <w:rPr>
          <w:rFonts w:ascii="Calibri" w:hAnsi="Calibri" w:cs="Calibri"/>
          <w:sz w:val="24"/>
          <w:szCs w:val="24"/>
        </w:rPr>
      </w:pPr>
      <w:r w:rsidRPr="00F91209">
        <w:rPr>
          <w:rFonts w:ascii="Calibri" w:hAnsi="Calibri" w:cs="Calibri"/>
          <w:sz w:val="24"/>
          <w:szCs w:val="24"/>
        </w:rPr>
        <w:t xml:space="preserve">Le </w:t>
      </w:r>
      <w:r w:rsidR="00715EA0">
        <w:rPr>
          <w:rFonts w:ascii="Calibri" w:hAnsi="Calibri" w:cs="Calibri"/>
          <w:sz w:val="24"/>
          <w:szCs w:val="24"/>
        </w:rPr>
        <w:t>titulaire</w:t>
      </w:r>
      <w:r w:rsidRPr="00F91209">
        <w:rPr>
          <w:rFonts w:ascii="Calibri" w:hAnsi="Calibri" w:cs="Calibri"/>
          <w:sz w:val="24"/>
          <w:szCs w:val="24"/>
        </w:rPr>
        <w:t xml:space="preserve"> est tenu d'assurer dans le délai de garantie un service après vente en disposant de pièces de rechange et de représentants qualifiés dans les conditions ordinaires du commerce.</w:t>
      </w:r>
    </w:p>
    <w:p w:rsidR="00BF2468" w:rsidRPr="00F91209" w:rsidRDefault="00BF2468" w:rsidP="00715EA0">
      <w:pPr>
        <w:ind w:firstLine="567"/>
        <w:jc w:val="both"/>
        <w:rPr>
          <w:rFonts w:ascii="Calibri" w:hAnsi="Calibri" w:cs="Calibri"/>
          <w:sz w:val="24"/>
          <w:szCs w:val="24"/>
        </w:rPr>
      </w:pPr>
      <w:r w:rsidRPr="00F91209">
        <w:rPr>
          <w:rFonts w:ascii="Calibri" w:hAnsi="Calibri" w:cs="Calibri"/>
          <w:sz w:val="24"/>
          <w:szCs w:val="24"/>
        </w:rPr>
        <w:t xml:space="preserve">Durant ce délai de garantie, le maître d’ouvrage notifiera au </w:t>
      </w:r>
      <w:r w:rsidR="00715EA0">
        <w:rPr>
          <w:rFonts w:ascii="Calibri" w:hAnsi="Calibri" w:cs="Calibri"/>
          <w:sz w:val="24"/>
          <w:szCs w:val="24"/>
        </w:rPr>
        <w:t>titulaire</w:t>
      </w:r>
      <w:r w:rsidRPr="00F91209">
        <w:rPr>
          <w:rFonts w:ascii="Calibri" w:hAnsi="Calibri" w:cs="Calibri"/>
          <w:sz w:val="24"/>
          <w:szCs w:val="24"/>
        </w:rPr>
        <w:t>, par écrit, les listes détaillées des imperfections ou malfaçons relevées, à l’exception de celles résultant de l’usure normale, d’un abus d’usage ou de dommages causés par des tiers.</w:t>
      </w:r>
    </w:p>
    <w:p w:rsidR="00BF2468" w:rsidRPr="00F91209" w:rsidRDefault="00BF2468" w:rsidP="00276FF8">
      <w:pPr>
        <w:ind w:firstLine="567"/>
        <w:jc w:val="both"/>
        <w:rPr>
          <w:rFonts w:ascii="Calibri" w:hAnsi="Calibri" w:cs="Calibri"/>
          <w:sz w:val="24"/>
          <w:szCs w:val="24"/>
        </w:rPr>
      </w:pPr>
      <w:r w:rsidRPr="00F91209">
        <w:rPr>
          <w:rFonts w:ascii="Calibri" w:hAnsi="Calibri" w:cs="Calibri"/>
          <w:sz w:val="24"/>
          <w:szCs w:val="24"/>
        </w:rPr>
        <w:t xml:space="preserve">A la réception de telle notification, le </w:t>
      </w:r>
      <w:r w:rsidR="00715EA0">
        <w:rPr>
          <w:rFonts w:ascii="Calibri" w:hAnsi="Calibri" w:cs="Calibri"/>
          <w:sz w:val="24"/>
          <w:szCs w:val="24"/>
        </w:rPr>
        <w:t>titulaire</w:t>
      </w:r>
      <w:r w:rsidRPr="00F91209">
        <w:rPr>
          <w:rFonts w:ascii="Calibri" w:hAnsi="Calibri" w:cs="Calibri"/>
          <w:sz w:val="24"/>
          <w:szCs w:val="24"/>
        </w:rPr>
        <w:t xml:space="preserve"> réparera o</w:t>
      </w:r>
      <w:r w:rsidR="00276FF8">
        <w:rPr>
          <w:rFonts w:ascii="Calibri" w:hAnsi="Calibri" w:cs="Calibri"/>
          <w:sz w:val="24"/>
          <w:szCs w:val="24"/>
        </w:rPr>
        <w:t>u remplacera le matériel défectueux</w:t>
      </w:r>
      <w:r w:rsidRPr="00F91209">
        <w:rPr>
          <w:rFonts w:ascii="Calibri" w:hAnsi="Calibri" w:cs="Calibri"/>
          <w:sz w:val="24"/>
          <w:szCs w:val="24"/>
        </w:rPr>
        <w:t xml:space="preserve"> ou leurs pièces sans frais pour le maître d’ouvrage.</w:t>
      </w:r>
    </w:p>
    <w:p w:rsidR="00BF2468" w:rsidRPr="00F91209" w:rsidRDefault="00BF2468" w:rsidP="00BF2468">
      <w:pPr>
        <w:ind w:firstLine="567"/>
        <w:jc w:val="both"/>
        <w:rPr>
          <w:rFonts w:ascii="Calibri" w:hAnsi="Calibri" w:cs="Calibri"/>
          <w:sz w:val="24"/>
          <w:szCs w:val="24"/>
        </w:rPr>
      </w:pPr>
      <w:r w:rsidRPr="004E6ED3">
        <w:rPr>
          <w:rFonts w:ascii="Calibri" w:hAnsi="Calibri" w:cs="Calibri"/>
          <w:sz w:val="24"/>
          <w:szCs w:val="24"/>
        </w:rPr>
        <w:t>Si le titulaire du présent marché ne remédie pas aux imperfections ou malfaçons dans les délais prévus, la réception définitive ne sera prononcée qu’après la réalisation parfaite des prestations correspondantes.</w:t>
      </w:r>
    </w:p>
    <w:bookmarkEnd w:id="11"/>
    <w:bookmarkEnd w:id="12"/>
    <w:bookmarkEnd w:id="13"/>
    <w:bookmarkEnd w:id="14"/>
    <w:bookmarkEnd w:id="15"/>
    <w:bookmarkEnd w:id="16"/>
    <w:bookmarkEnd w:id="17"/>
    <w:bookmarkEnd w:id="18"/>
    <w:bookmarkEnd w:id="19"/>
    <w:bookmarkEnd w:id="20"/>
    <w:bookmarkEnd w:id="21"/>
    <w:bookmarkEnd w:id="22"/>
    <w:p w:rsidR="006865F8" w:rsidRPr="00F91209" w:rsidRDefault="00DF265F" w:rsidP="00C2653E">
      <w:pPr>
        <w:pStyle w:val="ar"/>
        <w:spacing w:before="120" w:line="240" w:lineRule="auto"/>
        <w:ind w:left="0" w:right="102" w:firstLine="0"/>
        <w:jc w:val="left"/>
        <w:rPr>
          <w:rFonts w:ascii="Calibri" w:hAnsi="Calibri" w:cs="Calibri"/>
          <w:sz w:val="24"/>
          <w:szCs w:val="24"/>
          <w:lang w:val="fr-FR"/>
        </w:rPr>
      </w:pPr>
      <w:r w:rsidRPr="00F91209">
        <w:rPr>
          <w:rFonts w:ascii="Calibri" w:hAnsi="Calibri" w:cs="Calibri"/>
          <w:sz w:val="24"/>
          <w:szCs w:val="24"/>
          <w:lang w:val="fr-FR"/>
        </w:rPr>
        <w:t xml:space="preserve">Article </w:t>
      </w:r>
      <w:r w:rsidR="006865F8" w:rsidRPr="00F91209">
        <w:rPr>
          <w:rFonts w:ascii="Calibri" w:hAnsi="Calibri" w:cs="Calibri"/>
          <w:sz w:val="24"/>
          <w:szCs w:val="24"/>
          <w:lang w:val="fr-FR"/>
        </w:rPr>
        <w:t>1</w:t>
      </w:r>
      <w:r w:rsidR="00C2653E">
        <w:rPr>
          <w:rFonts w:ascii="Calibri" w:hAnsi="Calibri" w:cs="Calibri"/>
          <w:sz w:val="24"/>
          <w:szCs w:val="24"/>
          <w:lang w:val="fr-FR"/>
        </w:rPr>
        <w:t>4</w:t>
      </w:r>
      <w:r w:rsidR="006865F8" w:rsidRPr="00F91209">
        <w:rPr>
          <w:rFonts w:ascii="Calibri" w:hAnsi="Calibri" w:cs="Calibri"/>
          <w:sz w:val="24"/>
          <w:szCs w:val="24"/>
          <w:lang w:val="fr-FR"/>
        </w:rPr>
        <w:t xml:space="preserve"> : M</w:t>
      </w:r>
      <w:r w:rsidRPr="00F91209">
        <w:rPr>
          <w:rFonts w:ascii="Calibri" w:hAnsi="Calibri" w:cs="Calibri"/>
          <w:sz w:val="24"/>
          <w:szCs w:val="24"/>
          <w:lang w:val="fr-FR"/>
        </w:rPr>
        <w:t xml:space="preserve">odalités </w:t>
      </w:r>
      <w:r w:rsidR="00430598" w:rsidRPr="00430598">
        <w:rPr>
          <w:rFonts w:ascii="Calibri" w:hAnsi="Calibri" w:cs="Calibri"/>
          <w:sz w:val="24"/>
          <w:szCs w:val="24"/>
          <w:lang w:val="fr-FR"/>
        </w:rPr>
        <w:t>de règlement</w:t>
      </w:r>
    </w:p>
    <w:p w:rsidR="006865F8" w:rsidRPr="00F91209" w:rsidRDefault="006865F8" w:rsidP="00FC1163">
      <w:pPr>
        <w:pStyle w:val="Retraitcorpsdetexte2"/>
        <w:tabs>
          <w:tab w:val="clear" w:pos="1420"/>
          <w:tab w:val="clear" w:pos="2380"/>
          <w:tab w:val="clear" w:pos="2600"/>
        </w:tabs>
        <w:spacing w:before="0"/>
        <w:ind w:left="0" w:firstLine="567"/>
        <w:rPr>
          <w:rFonts w:ascii="Calibri" w:hAnsi="Calibri" w:cs="Calibri"/>
          <w:sz w:val="24"/>
          <w:szCs w:val="24"/>
        </w:rPr>
      </w:pPr>
      <w:bookmarkStart w:id="23" w:name="_Toc410451935"/>
      <w:bookmarkStart w:id="24" w:name="_Toc410452199"/>
      <w:bookmarkStart w:id="25" w:name="_Toc410452305"/>
      <w:bookmarkStart w:id="26" w:name="_Toc410452454"/>
      <w:r w:rsidRPr="00F91209">
        <w:rPr>
          <w:rFonts w:ascii="Calibri" w:hAnsi="Calibri" w:cs="Calibri"/>
          <w:sz w:val="24"/>
          <w:szCs w:val="24"/>
        </w:rPr>
        <w:t xml:space="preserve">Le paiement se fera par </w:t>
      </w:r>
      <w:r w:rsidR="0078798F" w:rsidRPr="00F91209">
        <w:rPr>
          <w:rFonts w:ascii="Calibri" w:hAnsi="Calibri" w:cs="Calibri"/>
          <w:sz w:val="24"/>
          <w:szCs w:val="24"/>
        </w:rPr>
        <w:t xml:space="preserve">un seul </w:t>
      </w:r>
      <w:r w:rsidRPr="00F91209">
        <w:rPr>
          <w:rFonts w:ascii="Calibri" w:hAnsi="Calibri" w:cs="Calibri"/>
          <w:sz w:val="24"/>
          <w:szCs w:val="24"/>
        </w:rPr>
        <w:t>décompte établi par le maître d’ouvrage selon les prix indiqués sur le bordereau des prix détail estimatif.</w:t>
      </w:r>
    </w:p>
    <w:p w:rsidR="006865F8" w:rsidRPr="00F91209" w:rsidRDefault="006865F8" w:rsidP="006A5A77">
      <w:pPr>
        <w:ind w:firstLine="567"/>
        <w:jc w:val="both"/>
        <w:rPr>
          <w:rFonts w:ascii="Calibri" w:hAnsi="Calibri" w:cs="Calibri"/>
          <w:sz w:val="24"/>
          <w:szCs w:val="24"/>
        </w:rPr>
      </w:pPr>
      <w:r w:rsidRPr="00F91209">
        <w:rPr>
          <w:rFonts w:ascii="Calibri" w:hAnsi="Calibri" w:cs="Calibri"/>
          <w:sz w:val="24"/>
          <w:szCs w:val="24"/>
        </w:rPr>
        <w:t>L'</w:t>
      </w:r>
      <w:r w:rsidR="006A5A77">
        <w:rPr>
          <w:rFonts w:ascii="Calibri" w:hAnsi="Calibri" w:cs="Calibri"/>
          <w:sz w:val="24"/>
          <w:szCs w:val="24"/>
        </w:rPr>
        <w:t>Université</w:t>
      </w:r>
      <w:r w:rsidRPr="00F91209">
        <w:rPr>
          <w:rFonts w:ascii="Calibri" w:hAnsi="Calibri" w:cs="Calibri"/>
          <w:sz w:val="24"/>
          <w:szCs w:val="24"/>
        </w:rPr>
        <w:t xml:space="preserve"> se libérera des sommes dues, au titre du présent marché, par virement au compte</w:t>
      </w:r>
      <w:r w:rsidR="00670C7B">
        <w:rPr>
          <w:rFonts w:ascii="Calibri" w:hAnsi="Calibri" w:cs="Calibri"/>
          <w:sz w:val="24"/>
          <w:szCs w:val="24"/>
        </w:rPr>
        <w:t xml:space="preserve"> </w:t>
      </w:r>
      <w:r w:rsidR="00670C7B" w:rsidRPr="00670C7B">
        <w:rPr>
          <w:rFonts w:ascii="Calibri" w:hAnsi="Calibri" w:cs="Calibri"/>
          <w:color w:val="FF0000"/>
          <w:sz w:val="24"/>
          <w:szCs w:val="24"/>
        </w:rPr>
        <w:t>N°……………………………….</w:t>
      </w:r>
      <w:r w:rsidRPr="00F91209">
        <w:rPr>
          <w:rFonts w:ascii="Calibri" w:hAnsi="Calibri" w:cs="Calibri"/>
          <w:sz w:val="24"/>
          <w:szCs w:val="24"/>
        </w:rPr>
        <w:t xml:space="preserve"> bancaire indiqué sur l'acte d'engagement du</w:t>
      </w:r>
      <w:r w:rsidR="00AA3290">
        <w:rPr>
          <w:rFonts w:ascii="Calibri" w:hAnsi="Calibri" w:cs="Calibri"/>
          <w:sz w:val="24"/>
          <w:szCs w:val="24"/>
        </w:rPr>
        <w:t xml:space="preserve"> titulaire</w:t>
      </w:r>
      <w:r w:rsidRPr="00F91209">
        <w:rPr>
          <w:rFonts w:ascii="Calibri" w:hAnsi="Calibri" w:cs="Calibri"/>
          <w:sz w:val="24"/>
          <w:szCs w:val="24"/>
        </w:rPr>
        <w:t>.</w:t>
      </w:r>
    </w:p>
    <w:p w:rsidR="006865F8" w:rsidRPr="00F91209" w:rsidRDefault="00DF265F" w:rsidP="00C2653E">
      <w:pPr>
        <w:pStyle w:val="ar"/>
        <w:spacing w:before="120" w:line="240" w:lineRule="auto"/>
        <w:ind w:left="0" w:right="102" w:firstLine="0"/>
        <w:jc w:val="left"/>
        <w:rPr>
          <w:rFonts w:ascii="Calibri" w:hAnsi="Calibri" w:cs="Calibri"/>
          <w:sz w:val="24"/>
          <w:szCs w:val="24"/>
          <w:lang w:val="fr-FR"/>
        </w:rPr>
      </w:pPr>
      <w:r w:rsidRPr="00F91209">
        <w:rPr>
          <w:rFonts w:ascii="Calibri" w:hAnsi="Calibri" w:cs="Calibri"/>
          <w:sz w:val="24"/>
          <w:szCs w:val="24"/>
          <w:lang w:val="fr-FR"/>
        </w:rPr>
        <w:t xml:space="preserve">Article </w:t>
      </w:r>
      <w:r w:rsidR="006865F8" w:rsidRPr="00F91209">
        <w:rPr>
          <w:rFonts w:ascii="Calibri" w:hAnsi="Calibri" w:cs="Calibri"/>
          <w:sz w:val="24"/>
          <w:szCs w:val="24"/>
          <w:lang w:val="fr-FR"/>
        </w:rPr>
        <w:t>1</w:t>
      </w:r>
      <w:r w:rsidR="00C2653E">
        <w:rPr>
          <w:rFonts w:ascii="Calibri" w:hAnsi="Calibri" w:cs="Calibri"/>
          <w:sz w:val="24"/>
          <w:szCs w:val="24"/>
          <w:lang w:val="fr-FR"/>
        </w:rPr>
        <w:t>5</w:t>
      </w:r>
      <w:r w:rsidR="006865F8" w:rsidRPr="00F91209">
        <w:rPr>
          <w:rFonts w:ascii="Calibri" w:hAnsi="Calibri" w:cs="Calibri"/>
          <w:sz w:val="24"/>
          <w:szCs w:val="24"/>
          <w:lang w:val="fr-FR"/>
        </w:rPr>
        <w:t xml:space="preserve"> : N</w:t>
      </w:r>
      <w:r w:rsidRPr="00F91209">
        <w:rPr>
          <w:rFonts w:ascii="Calibri" w:hAnsi="Calibri" w:cs="Calibri"/>
          <w:sz w:val="24"/>
          <w:szCs w:val="24"/>
          <w:lang w:val="fr-FR"/>
        </w:rPr>
        <w:t>antissement</w:t>
      </w:r>
      <w:bookmarkEnd w:id="23"/>
      <w:bookmarkEnd w:id="24"/>
      <w:bookmarkEnd w:id="25"/>
      <w:bookmarkEnd w:id="26"/>
    </w:p>
    <w:p w:rsidR="00AA3290" w:rsidRPr="00AA3290" w:rsidRDefault="00AA3290" w:rsidP="00AA3290">
      <w:pPr>
        <w:jc w:val="both"/>
        <w:rPr>
          <w:rFonts w:ascii="Calibri" w:hAnsi="Calibri" w:cs="Calibri"/>
          <w:sz w:val="24"/>
          <w:szCs w:val="24"/>
        </w:rPr>
      </w:pPr>
      <w:bookmarkStart w:id="27" w:name="_Toc410451936"/>
      <w:bookmarkStart w:id="28" w:name="_Toc410452200"/>
      <w:bookmarkStart w:id="29" w:name="_Toc410452306"/>
      <w:bookmarkStart w:id="30" w:name="_Toc410452455"/>
      <w:r w:rsidRPr="00AA3290">
        <w:rPr>
          <w:rFonts w:ascii="Calibri" w:hAnsi="Calibri" w:cs="Calibri"/>
          <w:sz w:val="24"/>
          <w:szCs w:val="24"/>
        </w:rPr>
        <w:t>Dans l'éventualité d'une affectation en nantissement, il est précisé que :</w:t>
      </w:r>
    </w:p>
    <w:p w:rsidR="00773CC4" w:rsidRPr="00773CC4" w:rsidRDefault="00773CC4" w:rsidP="00773CC4">
      <w:pPr>
        <w:numPr>
          <w:ilvl w:val="0"/>
          <w:numId w:val="1"/>
        </w:numPr>
        <w:tabs>
          <w:tab w:val="clear" w:pos="1069"/>
          <w:tab w:val="left" w:pos="709"/>
        </w:tabs>
        <w:ind w:left="709" w:hanging="425"/>
        <w:jc w:val="both"/>
        <w:rPr>
          <w:rFonts w:ascii="Calibri" w:hAnsi="Calibri" w:cs="Calibri"/>
          <w:sz w:val="24"/>
          <w:szCs w:val="24"/>
        </w:rPr>
      </w:pPr>
      <w:r w:rsidRPr="00773CC4">
        <w:rPr>
          <w:rFonts w:ascii="Calibri" w:hAnsi="Calibri" w:cs="Calibri"/>
          <w:sz w:val="24"/>
          <w:szCs w:val="24"/>
        </w:rPr>
        <w:t xml:space="preserve">La liquidation des sommes dues par le maître d’ouvrage en exécution du marché qui résultera du présent appel d’offres sera opéré par les soins du Président de l’Université </w:t>
      </w:r>
      <w:proofErr w:type="spellStart"/>
      <w:r w:rsidRPr="00773CC4">
        <w:rPr>
          <w:rFonts w:ascii="Calibri" w:hAnsi="Calibri" w:cs="Calibri"/>
          <w:sz w:val="24"/>
          <w:szCs w:val="24"/>
        </w:rPr>
        <w:t>Abdelmalek</w:t>
      </w:r>
      <w:proofErr w:type="spellEnd"/>
      <w:r w:rsidRPr="00773CC4">
        <w:rPr>
          <w:rFonts w:ascii="Calibri" w:hAnsi="Calibri" w:cs="Calibri"/>
          <w:sz w:val="24"/>
          <w:szCs w:val="24"/>
        </w:rPr>
        <w:t xml:space="preserve"> </w:t>
      </w:r>
      <w:proofErr w:type="spellStart"/>
      <w:r w:rsidRPr="00773CC4">
        <w:rPr>
          <w:rFonts w:ascii="Calibri" w:hAnsi="Calibri" w:cs="Calibri"/>
          <w:sz w:val="24"/>
          <w:szCs w:val="24"/>
        </w:rPr>
        <w:t>Essaadi</w:t>
      </w:r>
      <w:proofErr w:type="spellEnd"/>
      <w:r w:rsidRPr="00773CC4">
        <w:rPr>
          <w:rFonts w:ascii="Calibri" w:hAnsi="Calibri" w:cs="Calibri"/>
          <w:sz w:val="24"/>
          <w:szCs w:val="24"/>
        </w:rPr>
        <w:t xml:space="preserve"> ou la personne habilité par lui à cet effet ;</w:t>
      </w:r>
    </w:p>
    <w:p w:rsidR="00AA3290" w:rsidRPr="00AA3290" w:rsidRDefault="00AA3290" w:rsidP="006A5A77">
      <w:pPr>
        <w:numPr>
          <w:ilvl w:val="0"/>
          <w:numId w:val="1"/>
        </w:numPr>
        <w:tabs>
          <w:tab w:val="clear" w:pos="1069"/>
          <w:tab w:val="left" w:pos="709"/>
        </w:tabs>
        <w:ind w:left="709" w:hanging="425"/>
        <w:jc w:val="both"/>
        <w:rPr>
          <w:rFonts w:ascii="Calibri" w:hAnsi="Calibri" w:cs="Calibri"/>
          <w:sz w:val="24"/>
          <w:szCs w:val="24"/>
        </w:rPr>
      </w:pPr>
      <w:r w:rsidRPr="00AA3290">
        <w:rPr>
          <w:rFonts w:ascii="Calibri" w:hAnsi="Calibri" w:cs="Calibri"/>
          <w:sz w:val="24"/>
          <w:szCs w:val="24"/>
        </w:rPr>
        <w:t xml:space="preserve">Le fonctionnaire chargé de fournir au </w:t>
      </w:r>
      <w:r w:rsidR="00E1633B">
        <w:rPr>
          <w:rFonts w:ascii="Calibri" w:hAnsi="Calibri" w:cs="Calibri"/>
          <w:sz w:val="24"/>
          <w:szCs w:val="24"/>
        </w:rPr>
        <w:t>titulaire</w:t>
      </w:r>
      <w:r w:rsidRPr="00AA3290">
        <w:rPr>
          <w:rFonts w:ascii="Calibri" w:hAnsi="Calibri" w:cs="Calibri"/>
          <w:sz w:val="24"/>
          <w:szCs w:val="24"/>
        </w:rPr>
        <w:t xml:space="preserve"> du marché ainsi qu'au bénéficiaire des nantissements ou subrogations les renseignements et états prévus à l'article 8 du Dahir n° 1-15-05 du 29 </w:t>
      </w:r>
      <w:proofErr w:type="spellStart"/>
      <w:r w:rsidRPr="00AA3290">
        <w:rPr>
          <w:rFonts w:ascii="Calibri" w:hAnsi="Calibri" w:cs="Calibri"/>
          <w:sz w:val="24"/>
          <w:szCs w:val="24"/>
        </w:rPr>
        <w:t>rabii</w:t>
      </w:r>
      <w:proofErr w:type="spellEnd"/>
      <w:r w:rsidRPr="00AA3290">
        <w:rPr>
          <w:rFonts w:ascii="Calibri" w:hAnsi="Calibri" w:cs="Calibri"/>
          <w:sz w:val="24"/>
          <w:szCs w:val="24"/>
        </w:rPr>
        <w:t xml:space="preserve"> II 1436 (19 Février 2015) est le </w:t>
      </w:r>
      <w:r w:rsidR="006A5A77">
        <w:rPr>
          <w:rFonts w:ascii="Calibri" w:hAnsi="Calibri" w:cs="Calibri"/>
          <w:sz w:val="24"/>
          <w:szCs w:val="24"/>
        </w:rPr>
        <w:t>président de l’Université</w:t>
      </w:r>
      <w:r w:rsidRPr="00AA3290">
        <w:rPr>
          <w:rFonts w:ascii="Calibri" w:hAnsi="Calibri" w:cs="Calibri"/>
          <w:sz w:val="24"/>
          <w:szCs w:val="24"/>
        </w:rPr>
        <w:t>.</w:t>
      </w:r>
    </w:p>
    <w:p w:rsidR="00AA3290" w:rsidRPr="00AA3290" w:rsidRDefault="00AA3290" w:rsidP="003A27E8">
      <w:pPr>
        <w:numPr>
          <w:ilvl w:val="0"/>
          <w:numId w:val="1"/>
        </w:numPr>
        <w:tabs>
          <w:tab w:val="clear" w:pos="1069"/>
          <w:tab w:val="left" w:pos="709"/>
        </w:tabs>
        <w:ind w:left="709" w:hanging="425"/>
        <w:jc w:val="both"/>
        <w:rPr>
          <w:rFonts w:ascii="Calibri" w:hAnsi="Calibri" w:cs="Calibri"/>
          <w:sz w:val="24"/>
          <w:szCs w:val="24"/>
        </w:rPr>
      </w:pPr>
      <w:r w:rsidRPr="00AA3290">
        <w:rPr>
          <w:rFonts w:ascii="Calibri" w:hAnsi="Calibri" w:cs="Calibri"/>
          <w:sz w:val="24"/>
          <w:szCs w:val="24"/>
        </w:rPr>
        <w:t>Les paiements prévus au présent marché seront effectués par</w:t>
      </w:r>
      <w:r w:rsidR="00A918AA">
        <w:rPr>
          <w:rFonts w:ascii="Calibri" w:hAnsi="Calibri" w:cs="Calibri"/>
          <w:sz w:val="24"/>
          <w:szCs w:val="24"/>
        </w:rPr>
        <w:t xml:space="preserve"> </w:t>
      </w:r>
      <w:r w:rsidR="00A918AA" w:rsidRPr="005151C3">
        <w:rPr>
          <w:rFonts w:ascii="Calibri" w:hAnsi="Calibri" w:cs="Calibri"/>
          <w:b/>
          <w:bCs/>
          <w:sz w:val="24"/>
          <w:szCs w:val="24"/>
        </w:rPr>
        <w:t>le Trésorier</w:t>
      </w:r>
      <w:r w:rsidR="003A27E8" w:rsidRPr="005151C3">
        <w:rPr>
          <w:rFonts w:ascii="Calibri" w:hAnsi="Calibri" w:cs="Calibri"/>
          <w:b/>
          <w:bCs/>
          <w:sz w:val="24"/>
          <w:szCs w:val="24"/>
        </w:rPr>
        <w:t xml:space="preserve"> Payeur </w:t>
      </w:r>
      <w:r w:rsidR="006A5A77" w:rsidRPr="005151C3">
        <w:rPr>
          <w:rFonts w:ascii="Calibri" w:hAnsi="Calibri" w:cs="Calibri"/>
          <w:b/>
          <w:bCs/>
          <w:sz w:val="24"/>
          <w:szCs w:val="24"/>
        </w:rPr>
        <w:t>de l’Université</w:t>
      </w:r>
      <w:r w:rsidRPr="005151C3">
        <w:rPr>
          <w:rFonts w:ascii="Calibri" w:hAnsi="Calibri" w:cs="Calibri"/>
          <w:b/>
          <w:bCs/>
          <w:sz w:val="24"/>
          <w:szCs w:val="24"/>
        </w:rPr>
        <w:t>,</w:t>
      </w:r>
      <w:r w:rsidRPr="00AA3290">
        <w:rPr>
          <w:rFonts w:ascii="Calibri" w:hAnsi="Calibri" w:cs="Calibri"/>
          <w:sz w:val="24"/>
          <w:szCs w:val="24"/>
        </w:rPr>
        <w:t xml:space="preserve"> seul qualifié pour recevoir les significations des créanciers du titulaire du présent marché.</w:t>
      </w:r>
    </w:p>
    <w:p w:rsidR="00AA3290" w:rsidRPr="00AA3290" w:rsidRDefault="00AA3290" w:rsidP="00AA3290">
      <w:pPr>
        <w:numPr>
          <w:ilvl w:val="0"/>
          <w:numId w:val="1"/>
        </w:numPr>
        <w:tabs>
          <w:tab w:val="clear" w:pos="1069"/>
          <w:tab w:val="left" w:pos="709"/>
        </w:tabs>
        <w:ind w:left="709" w:hanging="425"/>
        <w:jc w:val="both"/>
        <w:rPr>
          <w:rFonts w:ascii="Calibri" w:hAnsi="Calibri" w:cs="Calibri"/>
          <w:sz w:val="24"/>
          <w:szCs w:val="24"/>
        </w:rPr>
      </w:pPr>
      <w:r w:rsidRPr="00AA3290">
        <w:rPr>
          <w:rFonts w:ascii="Calibri" w:hAnsi="Calibri" w:cs="Calibri"/>
          <w:sz w:val="24"/>
          <w:szCs w:val="24"/>
        </w:rPr>
        <w:t xml:space="preserve">En cas de nantissement du marché, le maître d’ouvrage délivre sans frais, au titulaire, sur sa demande et contre récépissé, un exemplaire spécial du marché portant la mention “exemplaire unique” et destiné à former titre conformément aux dispositions du Dahir n° 1-15-05 du 29 </w:t>
      </w:r>
      <w:proofErr w:type="spellStart"/>
      <w:r w:rsidRPr="00AA3290">
        <w:rPr>
          <w:rFonts w:ascii="Calibri" w:hAnsi="Calibri" w:cs="Calibri"/>
          <w:sz w:val="24"/>
          <w:szCs w:val="24"/>
        </w:rPr>
        <w:t>rabii</w:t>
      </w:r>
      <w:proofErr w:type="spellEnd"/>
      <w:r w:rsidRPr="00AA3290">
        <w:rPr>
          <w:rFonts w:ascii="Calibri" w:hAnsi="Calibri" w:cs="Calibri"/>
          <w:sz w:val="24"/>
          <w:szCs w:val="24"/>
        </w:rPr>
        <w:t xml:space="preserve"> II 1436 (19 Février 2015) relatif au nantissement des marchés publics.</w:t>
      </w:r>
    </w:p>
    <w:p w:rsidR="00AA3290" w:rsidRPr="00AA3290" w:rsidRDefault="00AA3290" w:rsidP="00085031">
      <w:pPr>
        <w:numPr>
          <w:ilvl w:val="0"/>
          <w:numId w:val="1"/>
        </w:numPr>
        <w:tabs>
          <w:tab w:val="clear" w:pos="1069"/>
          <w:tab w:val="left" w:pos="709"/>
        </w:tabs>
        <w:ind w:left="709" w:hanging="425"/>
        <w:jc w:val="both"/>
        <w:rPr>
          <w:rFonts w:ascii="Calibri" w:hAnsi="Calibri" w:cs="Calibri"/>
          <w:sz w:val="24"/>
          <w:szCs w:val="24"/>
        </w:rPr>
      </w:pPr>
      <w:r w:rsidRPr="00AA3290">
        <w:rPr>
          <w:rFonts w:ascii="Calibri" w:hAnsi="Calibri" w:cs="Calibri"/>
          <w:sz w:val="24"/>
          <w:szCs w:val="24"/>
        </w:rPr>
        <w:t xml:space="preserve">Les frais de timbre de l’exemplaire remis au titulaire du marché ainsi que les frais de timbre de l’original conservé par l’administration sont à la charge du </w:t>
      </w:r>
      <w:r w:rsidR="00085031">
        <w:rPr>
          <w:rFonts w:ascii="Calibri" w:hAnsi="Calibri" w:cs="Calibri"/>
          <w:sz w:val="24"/>
          <w:szCs w:val="24"/>
        </w:rPr>
        <w:t>titulaire</w:t>
      </w:r>
      <w:r w:rsidRPr="00AA3290">
        <w:rPr>
          <w:rFonts w:ascii="Calibri" w:hAnsi="Calibri" w:cs="Calibri"/>
          <w:sz w:val="24"/>
          <w:szCs w:val="24"/>
        </w:rPr>
        <w:t xml:space="preserve"> du marché.      </w:t>
      </w:r>
    </w:p>
    <w:p w:rsidR="006865F8" w:rsidRPr="00F91209" w:rsidRDefault="00DF265F" w:rsidP="00DA1BE8">
      <w:pPr>
        <w:pStyle w:val="ar"/>
        <w:spacing w:before="120" w:line="240" w:lineRule="auto"/>
        <w:ind w:left="0" w:right="0" w:firstLine="0"/>
        <w:rPr>
          <w:rFonts w:ascii="Calibri" w:hAnsi="Calibri" w:cs="Calibri"/>
          <w:sz w:val="24"/>
          <w:szCs w:val="24"/>
          <w:lang w:val="fr-FR"/>
        </w:rPr>
      </w:pPr>
      <w:r w:rsidRPr="00F91209">
        <w:rPr>
          <w:rFonts w:ascii="Calibri" w:hAnsi="Calibri" w:cs="Calibri"/>
          <w:sz w:val="24"/>
          <w:szCs w:val="24"/>
          <w:lang w:val="fr-FR"/>
        </w:rPr>
        <w:t xml:space="preserve">Article </w:t>
      </w:r>
      <w:r w:rsidR="006865F8" w:rsidRPr="00F91209">
        <w:rPr>
          <w:rFonts w:ascii="Calibri" w:hAnsi="Calibri" w:cs="Calibri"/>
          <w:sz w:val="24"/>
          <w:szCs w:val="24"/>
          <w:lang w:val="fr-FR"/>
        </w:rPr>
        <w:t>1</w:t>
      </w:r>
      <w:r w:rsidR="00C2653E">
        <w:rPr>
          <w:rFonts w:ascii="Calibri" w:hAnsi="Calibri" w:cs="Calibri"/>
          <w:sz w:val="24"/>
          <w:szCs w:val="24"/>
          <w:lang w:val="fr-FR"/>
        </w:rPr>
        <w:t>6</w:t>
      </w:r>
      <w:r w:rsidRPr="00F91209">
        <w:rPr>
          <w:rFonts w:ascii="Calibri" w:hAnsi="Calibri" w:cs="Calibri"/>
          <w:sz w:val="24"/>
          <w:szCs w:val="24"/>
          <w:lang w:val="fr-FR"/>
        </w:rPr>
        <w:t xml:space="preserve"> : A</w:t>
      </w:r>
      <w:r w:rsidR="006865F8" w:rsidRPr="00F91209">
        <w:rPr>
          <w:rFonts w:ascii="Calibri" w:hAnsi="Calibri" w:cs="Calibri"/>
          <w:sz w:val="24"/>
          <w:szCs w:val="24"/>
          <w:lang w:val="fr-FR"/>
        </w:rPr>
        <w:t xml:space="preserve">ssurances et responsabilités </w:t>
      </w:r>
    </w:p>
    <w:p w:rsidR="00E1633B" w:rsidRPr="00E1633B" w:rsidRDefault="00E1633B" w:rsidP="00E1633B">
      <w:pPr>
        <w:pStyle w:val="Corpsdetexte2"/>
        <w:spacing w:before="0" w:after="0" w:line="240" w:lineRule="auto"/>
        <w:ind w:firstLine="567"/>
        <w:rPr>
          <w:rFonts w:ascii="Calibri" w:hAnsi="Calibri" w:cs="Calibri"/>
          <w:i w:val="0"/>
        </w:rPr>
      </w:pPr>
      <w:r w:rsidRPr="00E1633B">
        <w:rPr>
          <w:rFonts w:ascii="Calibri" w:hAnsi="Calibri" w:cs="Calibri"/>
          <w:i w:val="0"/>
        </w:rPr>
        <w:t xml:space="preserve">Avant tout commencement de l’exécution du marché, le </w:t>
      </w:r>
      <w:r>
        <w:rPr>
          <w:rFonts w:ascii="Calibri" w:hAnsi="Calibri" w:cs="Calibri"/>
          <w:i w:val="0"/>
        </w:rPr>
        <w:t>titulaire</w:t>
      </w:r>
      <w:r w:rsidRPr="00E1633B">
        <w:rPr>
          <w:rFonts w:ascii="Calibri" w:hAnsi="Calibri" w:cs="Calibri"/>
          <w:i w:val="0"/>
        </w:rPr>
        <w:t xml:space="preserve"> doit adresser au Maître d'ouvrage, une ou plusieurs attestations délivrées par un ou plusieurs établissements agréés à cet effet justifiant la souscription d'une ou de plusieurs polices d'assurances pour couvrir les risques inhérents à l'exécution du marché conformément à l’article 25 du CCAG-T.</w:t>
      </w:r>
    </w:p>
    <w:p w:rsidR="006865F8" w:rsidRPr="00F91209" w:rsidRDefault="00DF265F" w:rsidP="00DA1BE8">
      <w:pPr>
        <w:pStyle w:val="ar"/>
        <w:spacing w:before="120" w:line="240" w:lineRule="auto"/>
        <w:ind w:left="0" w:right="102" w:firstLine="0"/>
        <w:jc w:val="left"/>
        <w:rPr>
          <w:rFonts w:ascii="Calibri" w:hAnsi="Calibri" w:cs="Calibri"/>
          <w:sz w:val="24"/>
          <w:szCs w:val="24"/>
          <w:lang w:val="fr-FR"/>
        </w:rPr>
      </w:pPr>
      <w:r w:rsidRPr="00F91209">
        <w:rPr>
          <w:rFonts w:ascii="Calibri" w:hAnsi="Calibri" w:cs="Calibri"/>
          <w:sz w:val="24"/>
          <w:szCs w:val="24"/>
          <w:lang w:val="fr-FR"/>
        </w:rPr>
        <w:t xml:space="preserve">Article </w:t>
      </w:r>
      <w:r w:rsidR="006865F8" w:rsidRPr="00F91209">
        <w:rPr>
          <w:rFonts w:ascii="Calibri" w:hAnsi="Calibri" w:cs="Calibri"/>
          <w:sz w:val="24"/>
          <w:szCs w:val="24"/>
          <w:lang w:val="fr-FR"/>
        </w:rPr>
        <w:t>1</w:t>
      </w:r>
      <w:r w:rsidR="00C2653E">
        <w:rPr>
          <w:rFonts w:ascii="Calibri" w:hAnsi="Calibri" w:cs="Calibri"/>
          <w:sz w:val="24"/>
          <w:szCs w:val="24"/>
          <w:lang w:val="fr-FR"/>
        </w:rPr>
        <w:t>7</w:t>
      </w:r>
      <w:r w:rsidR="006865F8" w:rsidRPr="00F91209">
        <w:rPr>
          <w:rFonts w:ascii="Calibri" w:hAnsi="Calibri" w:cs="Calibri"/>
          <w:sz w:val="24"/>
          <w:szCs w:val="24"/>
          <w:lang w:val="fr-FR"/>
        </w:rPr>
        <w:t> : F</w:t>
      </w:r>
      <w:r w:rsidRPr="00F91209">
        <w:rPr>
          <w:rFonts w:ascii="Calibri" w:hAnsi="Calibri" w:cs="Calibri"/>
          <w:sz w:val="24"/>
          <w:szCs w:val="24"/>
          <w:lang w:val="fr-FR"/>
        </w:rPr>
        <w:t>rais d’enregistrement</w:t>
      </w:r>
    </w:p>
    <w:p w:rsidR="006865F8" w:rsidRPr="00FA04F2" w:rsidRDefault="00FA04F2" w:rsidP="001922CD">
      <w:pPr>
        <w:pStyle w:val="ar"/>
        <w:spacing w:line="240" w:lineRule="auto"/>
        <w:ind w:left="0" w:right="102" w:firstLine="567"/>
        <w:jc w:val="left"/>
        <w:rPr>
          <w:rFonts w:ascii="Calibri" w:hAnsi="Calibri" w:cs="Calibri"/>
          <w:b w:val="0"/>
          <w:bCs w:val="0"/>
          <w:sz w:val="24"/>
          <w:szCs w:val="24"/>
          <w:u w:val="none"/>
          <w:lang w:val="fr-FR"/>
        </w:rPr>
      </w:pPr>
      <w:r w:rsidRPr="00FA04F2">
        <w:rPr>
          <w:rFonts w:ascii="Calibri" w:hAnsi="Calibri" w:cs="Calibri"/>
          <w:b w:val="0"/>
          <w:bCs w:val="0"/>
          <w:sz w:val="24"/>
          <w:szCs w:val="24"/>
          <w:u w:val="none"/>
          <w:lang w:val="fr-FR"/>
        </w:rPr>
        <w:t>Conformément à l’article 7 du CCAGT, le fournisseur doit acquitter le droit auquel peut donner lieu l’enregistrement et le timbrage du marché, selon les lois et règlements en vigueu</w:t>
      </w:r>
      <w:r w:rsidRPr="00FA44CF">
        <w:rPr>
          <w:rFonts w:ascii="Calibri" w:hAnsi="Calibri" w:cs="Calibri"/>
          <w:b w:val="0"/>
          <w:bCs w:val="0"/>
          <w:sz w:val="24"/>
          <w:szCs w:val="24"/>
          <w:u w:val="none"/>
          <w:lang w:val="fr-FR"/>
        </w:rPr>
        <w:t>r</w:t>
      </w:r>
      <w:r w:rsidRPr="00FA44CF">
        <w:rPr>
          <w:rFonts w:ascii="Calibri" w:hAnsi="Calibri" w:cs="Calibri"/>
          <w:sz w:val="24"/>
          <w:szCs w:val="24"/>
          <w:u w:val="none"/>
          <w:lang w:val="fr-FR"/>
        </w:rPr>
        <w:t>.</w:t>
      </w:r>
    </w:p>
    <w:p w:rsidR="00045026" w:rsidRPr="00045026" w:rsidRDefault="00045026" w:rsidP="00DA1BE8">
      <w:pPr>
        <w:pStyle w:val="ar"/>
        <w:spacing w:before="120" w:line="240" w:lineRule="auto"/>
        <w:ind w:left="0" w:right="102" w:firstLine="0"/>
        <w:jc w:val="left"/>
        <w:rPr>
          <w:rFonts w:ascii="Calibri" w:hAnsi="Calibri" w:cs="Calibri"/>
          <w:sz w:val="24"/>
          <w:szCs w:val="24"/>
          <w:lang w:val="fr-FR"/>
        </w:rPr>
      </w:pPr>
      <w:r w:rsidRPr="00045026">
        <w:rPr>
          <w:rFonts w:ascii="Calibri" w:hAnsi="Calibri" w:cs="Calibri"/>
          <w:sz w:val="24"/>
          <w:szCs w:val="24"/>
          <w:lang w:val="fr-FR"/>
        </w:rPr>
        <w:t xml:space="preserve">Article </w:t>
      </w:r>
      <w:r w:rsidR="00C2653E">
        <w:rPr>
          <w:rFonts w:ascii="Calibri" w:hAnsi="Calibri" w:cs="Calibri"/>
          <w:sz w:val="24"/>
          <w:szCs w:val="24"/>
          <w:lang w:val="fr-FR"/>
        </w:rPr>
        <w:t>18</w:t>
      </w:r>
      <w:r w:rsidRPr="00045026">
        <w:rPr>
          <w:rFonts w:ascii="Calibri" w:hAnsi="Calibri" w:cs="Calibri"/>
          <w:sz w:val="24"/>
          <w:szCs w:val="24"/>
          <w:lang w:val="fr-FR"/>
        </w:rPr>
        <w:t xml:space="preserve"> : Conditions de résiliation du marché</w:t>
      </w:r>
    </w:p>
    <w:p w:rsidR="00045026" w:rsidRPr="00045026" w:rsidRDefault="00045026" w:rsidP="006A5A77">
      <w:pPr>
        <w:tabs>
          <w:tab w:val="left" w:pos="8931"/>
        </w:tabs>
        <w:ind w:firstLine="567"/>
        <w:jc w:val="both"/>
        <w:rPr>
          <w:rFonts w:ascii="Calibri" w:hAnsi="Calibri" w:cs="Calibri"/>
          <w:sz w:val="24"/>
          <w:szCs w:val="24"/>
        </w:rPr>
      </w:pPr>
      <w:r w:rsidRPr="00045026">
        <w:rPr>
          <w:rFonts w:ascii="Calibri" w:hAnsi="Calibri" w:cs="Calibri"/>
          <w:sz w:val="24"/>
          <w:szCs w:val="24"/>
        </w:rPr>
        <w:t>Le marché peut être résilié dans tous les cas prévus par le CCAG-T et par le Décret n° 2-</w:t>
      </w:r>
      <w:r w:rsidR="006A5A77">
        <w:rPr>
          <w:rFonts w:ascii="Calibri" w:hAnsi="Calibri" w:cs="Calibri"/>
          <w:sz w:val="24"/>
          <w:szCs w:val="24"/>
        </w:rPr>
        <w:t>22</w:t>
      </w:r>
      <w:r w:rsidRPr="00045026">
        <w:rPr>
          <w:rFonts w:ascii="Calibri" w:hAnsi="Calibri" w:cs="Calibri"/>
          <w:sz w:val="24"/>
          <w:szCs w:val="24"/>
        </w:rPr>
        <w:t>-</w:t>
      </w:r>
      <w:r w:rsidR="006A5A77">
        <w:rPr>
          <w:rFonts w:ascii="Calibri" w:hAnsi="Calibri" w:cs="Calibri"/>
          <w:sz w:val="24"/>
          <w:szCs w:val="24"/>
        </w:rPr>
        <w:t>431</w:t>
      </w:r>
      <w:r w:rsidRPr="00045026">
        <w:rPr>
          <w:rFonts w:ascii="Calibri" w:hAnsi="Calibri" w:cs="Calibri"/>
          <w:sz w:val="24"/>
          <w:szCs w:val="24"/>
        </w:rPr>
        <w:t xml:space="preserve"> précité</w:t>
      </w:r>
      <w:r w:rsidRPr="00F91209">
        <w:rPr>
          <w:rFonts w:ascii="Calibri" w:hAnsi="Calibri" w:cs="Calibri"/>
          <w:sz w:val="24"/>
          <w:szCs w:val="24"/>
        </w:rPr>
        <w:t>.</w:t>
      </w:r>
    </w:p>
    <w:p w:rsidR="006865F8" w:rsidRPr="00F91209" w:rsidRDefault="00DF265F" w:rsidP="008B36B1">
      <w:pPr>
        <w:pStyle w:val="ar"/>
        <w:spacing w:line="240" w:lineRule="auto"/>
        <w:ind w:left="0" w:right="102" w:firstLine="0"/>
        <w:jc w:val="left"/>
        <w:rPr>
          <w:rFonts w:ascii="Calibri" w:hAnsi="Calibri" w:cs="Calibri"/>
          <w:sz w:val="24"/>
          <w:szCs w:val="24"/>
          <w:lang w:val="fr-FR"/>
        </w:rPr>
      </w:pPr>
      <w:r w:rsidRPr="00F91209">
        <w:rPr>
          <w:rFonts w:ascii="Calibri" w:hAnsi="Calibri" w:cs="Calibri"/>
          <w:sz w:val="24"/>
          <w:szCs w:val="24"/>
          <w:lang w:val="fr-FR"/>
        </w:rPr>
        <w:t xml:space="preserve">Article </w:t>
      </w:r>
      <w:r w:rsidR="00670C7B" w:rsidRPr="00F91209">
        <w:rPr>
          <w:rFonts w:ascii="Calibri" w:hAnsi="Calibri" w:cs="Calibri"/>
          <w:sz w:val="24"/>
          <w:szCs w:val="24"/>
          <w:lang w:val="fr-FR"/>
        </w:rPr>
        <w:t>1</w:t>
      </w:r>
      <w:r w:rsidR="00670C7B">
        <w:rPr>
          <w:rFonts w:ascii="Calibri" w:hAnsi="Calibri" w:cs="Calibri"/>
          <w:sz w:val="24"/>
          <w:szCs w:val="24"/>
          <w:lang w:val="fr-FR"/>
        </w:rPr>
        <w:t>9</w:t>
      </w:r>
      <w:r w:rsidR="00670C7B" w:rsidRPr="00F91209">
        <w:rPr>
          <w:rFonts w:ascii="Calibri" w:hAnsi="Calibri" w:cs="Calibri"/>
          <w:sz w:val="24"/>
          <w:szCs w:val="24"/>
          <w:lang w:val="fr-FR"/>
        </w:rPr>
        <w:t xml:space="preserve"> :</w:t>
      </w:r>
      <w:r w:rsidR="006865F8" w:rsidRPr="00F91209">
        <w:rPr>
          <w:rFonts w:ascii="Calibri" w:hAnsi="Calibri" w:cs="Calibri"/>
          <w:sz w:val="24"/>
          <w:szCs w:val="24"/>
          <w:lang w:val="fr-FR"/>
        </w:rPr>
        <w:t xml:space="preserve"> </w:t>
      </w:r>
      <w:r w:rsidRPr="00F91209">
        <w:rPr>
          <w:rFonts w:ascii="Calibri" w:hAnsi="Calibri" w:cs="Calibri"/>
          <w:sz w:val="24"/>
          <w:szCs w:val="24"/>
          <w:lang w:val="fr-FR"/>
        </w:rPr>
        <w:t>Règlement des différends et loi applicable au marché</w:t>
      </w:r>
    </w:p>
    <w:p w:rsidR="003B3A68" w:rsidRPr="00F91209" w:rsidRDefault="003B3A68" w:rsidP="003B3A68">
      <w:pPr>
        <w:pStyle w:val="Paragraphedeliste"/>
        <w:spacing w:after="0" w:line="240" w:lineRule="auto"/>
        <w:ind w:left="0" w:firstLine="567"/>
        <w:jc w:val="both"/>
        <w:rPr>
          <w:rFonts w:eastAsia="Times New Roman" w:cs="Calibri"/>
          <w:sz w:val="24"/>
          <w:szCs w:val="24"/>
          <w:lang w:eastAsia="fr-FR"/>
        </w:rPr>
      </w:pPr>
      <w:r w:rsidRPr="00F91209">
        <w:rPr>
          <w:rFonts w:eastAsia="Times New Roman" w:cs="Calibri"/>
          <w:sz w:val="24"/>
          <w:szCs w:val="24"/>
          <w:lang w:eastAsia="fr-FR"/>
        </w:rPr>
        <w:lastRenderedPageBreak/>
        <w:t xml:space="preserve">Si, en cours d’exécution du marché, des différends et litiges surviennent avec le titulaire, les parties s’engagent à régler ceux-ci dans le cadre des stipulations des articles 81, 82, 83 et 84 du CCAG-T. </w:t>
      </w:r>
    </w:p>
    <w:p w:rsidR="003B3A68" w:rsidRPr="00F91209" w:rsidRDefault="003B3A68" w:rsidP="003B3A68">
      <w:pPr>
        <w:pStyle w:val="Paragraphedeliste"/>
        <w:spacing w:after="0" w:line="240" w:lineRule="auto"/>
        <w:ind w:left="0" w:firstLine="567"/>
        <w:jc w:val="both"/>
        <w:rPr>
          <w:rFonts w:eastAsia="Times New Roman" w:cs="Calibri"/>
          <w:sz w:val="24"/>
          <w:szCs w:val="24"/>
          <w:lang w:eastAsia="fr-FR"/>
        </w:rPr>
      </w:pPr>
      <w:r w:rsidRPr="00F91209">
        <w:rPr>
          <w:rFonts w:eastAsia="Times New Roman" w:cs="Calibri"/>
          <w:sz w:val="24"/>
          <w:szCs w:val="24"/>
          <w:lang w:eastAsia="fr-FR"/>
        </w:rPr>
        <w:t>Les litiges éventuels entre le Maître d’ouvrage et le titulaire sont soumis au</w:t>
      </w:r>
      <w:r w:rsidR="00D21E74">
        <w:rPr>
          <w:rFonts w:eastAsia="Times New Roman" w:cs="Calibri"/>
          <w:sz w:val="24"/>
          <w:szCs w:val="24"/>
          <w:lang w:eastAsia="fr-FR"/>
        </w:rPr>
        <w:t>x tribunaux compétents.</w:t>
      </w:r>
    </w:p>
    <w:p w:rsidR="008B36B1" w:rsidRDefault="003B3A68" w:rsidP="00D21E74">
      <w:pPr>
        <w:autoSpaceDE w:val="0"/>
        <w:autoSpaceDN w:val="0"/>
        <w:adjustRightInd w:val="0"/>
        <w:ind w:right="-11" w:firstLine="567"/>
        <w:jc w:val="both"/>
        <w:rPr>
          <w:rFonts w:ascii="Calibri" w:hAnsi="Calibri" w:cs="Calibri"/>
          <w:sz w:val="24"/>
          <w:szCs w:val="24"/>
        </w:rPr>
      </w:pPr>
      <w:r w:rsidRPr="00F91209">
        <w:rPr>
          <w:rFonts w:ascii="Calibri" w:hAnsi="Calibri" w:cs="Calibri"/>
          <w:sz w:val="24"/>
          <w:szCs w:val="24"/>
        </w:rPr>
        <w:t>La loi qui régit le marché, et conformément à laquelle celui-ci doit être interprété, est la loi marocaine.</w:t>
      </w:r>
    </w:p>
    <w:p w:rsidR="005D02ED" w:rsidRDefault="005D02ED" w:rsidP="00C2653E">
      <w:pPr>
        <w:pStyle w:val="ar"/>
        <w:spacing w:line="240" w:lineRule="auto"/>
        <w:ind w:left="0" w:right="102" w:firstLine="0"/>
        <w:jc w:val="left"/>
        <w:rPr>
          <w:rFonts w:ascii="Calibri" w:hAnsi="Calibri" w:cs="Calibri"/>
          <w:sz w:val="24"/>
          <w:szCs w:val="24"/>
          <w:lang w:val="fr-FR"/>
        </w:rPr>
      </w:pPr>
      <w:r w:rsidRPr="00F91209">
        <w:rPr>
          <w:rFonts w:ascii="Calibri" w:hAnsi="Calibri" w:cs="Calibri"/>
          <w:sz w:val="24"/>
          <w:szCs w:val="24"/>
          <w:lang w:val="fr-FR"/>
        </w:rPr>
        <w:t>A</w:t>
      </w:r>
      <w:r w:rsidR="00C2653E">
        <w:rPr>
          <w:rFonts w:ascii="Calibri" w:hAnsi="Calibri" w:cs="Calibri"/>
          <w:sz w:val="24"/>
          <w:szCs w:val="24"/>
          <w:lang w:val="fr-FR"/>
        </w:rPr>
        <w:t>rticle 20</w:t>
      </w:r>
      <w:r w:rsidRPr="00F91209">
        <w:rPr>
          <w:rFonts w:ascii="Calibri" w:hAnsi="Calibri" w:cs="Calibri"/>
          <w:sz w:val="24"/>
          <w:szCs w:val="24"/>
          <w:lang w:val="fr-FR"/>
        </w:rPr>
        <w:t xml:space="preserve"> : Sous-traitance</w:t>
      </w:r>
    </w:p>
    <w:p w:rsidR="005D02ED" w:rsidRPr="00F91209" w:rsidRDefault="005D02ED" w:rsidP="00AB0EFD">
      <w:pPr>
        <w:spacing w:before="120"/>
        <w:rPr>
          <w:rFonts w:ascii="Calibri" w:hAnsi="Calibri" w:cs="Calibri"/>
          <w:sz w:val="24"/>
          <w:szCs w:val="24"/>
        </w:rPr>
      </w:pPr>
      <w:r w:rsidRPr="00F91209">
        <w:rPr>
          <w:rFonts w:ascii="Calibri" w:hAnsi="Calibri" w:cs="Calibri"/>
          <w:sz w:val="24"/>
          <w:szCs w:val="24"/>
        </w:rPr>
        <w:t xml:space="preserve">Si le </w:t>
      </w:r>
      <w:r w:rsidR="00D21E74">
        <w:rPr>
          <w:rFonts w:ascii="Calibri" w:hAnsi="Calibri" w:cs="Calibri"/>
          <w:sz w:val="24"/>
          <w:szCs w:val="24"/>
        </w:rPr>
        <w:t>titulaire</w:t>
      </w:r>
      <w:r w:rsidRPr="00F91209">
        <w:rPr>
          <w:rFonts w:ascii="Calibri" w:hAnsi="Calibri" w:cs="Calibri"/>
          <w:sz w:val="24"/>
          <w:szCs w:val="24"/>
        </w:rPr>
        <w:t xml:space="preserve"> envisage de sous-traiter une partie du marché, il doit notifier au maitre d’ouvrage :</w:t>
      </w:r>
    </w:p>
    <w:p w:rsidR="005D02ED" w:rsidRPr="005C3567" w:rsidRDefault="005D02ED" w:rsidP="005C3567">
      <w:pPr>
        <w:pStyle w:val="Paragraphedeliste"/>
        <w:numPr>
          <w:ilvl w:val="0"/>
          <w:numId w:val="27"/>
        </w:numPr>
        <w:ind w:left="426"/>
        <w:rPr>
          <w:rFonts w:eastAsia="Times New Roman" w:cs="Calibri"/>
          <w:sz w:val="24"/>
          <w:szCs w:val="24"/>
          <w:lang w:eastAsia="fr-FR"/>
        </w:rPr>
      </w:pPr>
      <w:r w:rsidRPr="00F91209">
        <w:rPr>
          <w:rFonts w:eastAsia="Times New Roman" w:cs="Calibri"/>
          <w:sz w:val="24"/>
          <w:szCs w:val="24"/>
          <w:lang w:eastAsia="fr-FR"/>
        </w:rPr>
        <w:t>L’identité, la raison ou la dénomination sociale e</w:t>
      </w:r>
      <w:r w:rsidR="005C3567">
        <w:rPr>
          <w:rFonts w:eastAsia="Times New Roman" w:cs="Calibri"/>
          <w:sz w:val="24"/>
          <w:szCs w:val="24"/>
          <w:lang w:eastAsia="fr-FR"/>
        </w:rPr>
        <w:t>t l’adresse des sous-traitants</w:t>
      </w:r>
      <w:r w:rsidR="005C3567" w:rsidRPr="005C3567">
        <w:rPr>
          <w:rFonts w:eastAsia="Times New Roman" w:cs="Calibri"/>
          <w:sz w:val="24"/>
          <w:szCs w:val="24"/>
          <w:lang w:eastAsia="fr-FR"/>
        </w:rPr>
        <w:t xml:space="preserve"> ;</w:t>
      </w:r>
    </w:p>
    <w:p w:rsidR="005D02ED" w:rsidRPr="00F91209" w:rsidRDefault="005D02ED" w:rsidP="005D02ED">
      <w:pPr>
        <w:pStyle w:val="Paragraphedeliste"/>
        <w:numPr>
          <w:ilvl w:val="0"/>
          <w:numId w:val="27"/>
        </w:numPr>
        <w:ind w:left="426"/>
        <w:rPr>
          <w:rFonts w:eastAsia="Times New Roman" w:cs="Calibri"/>
          <w:sz w:val="24"/>
          <w:szCs w:val="24"/>
          <w:lang w:eastAsia="fr-FR"/>
        </w:rPr>
      </w:pPr>
      <w:r w:rsidRPr="00F91209">
        <w:rPr>
          <w:rFonts w:eastAsia="Times New Roman" w:cs="Calibri"/>
          <w:sz w:val="24"/>
          <w:szCs w:val="24"/>
          <w:lang w:eastAsia="fr-FR"/>
        </w:rPr>
        <w:t>La nature des prestations et le montant des prestations qu’il envisage de sous-traiter ;</w:t>
      </w:r>
    </w:p>
    <w:p w:rsidR="005D02ED" w:rsidRPr="00F91209" w:rsidRDefault="005D02ED" w:rsidP="005D02ED">
      <w:pPr>
        <w:pStyle w:val="Paragraphedeliste"/>
        <w:numPr>
          <w:ilvl w:val="0"/>
          <w:numId w:val="27"/>
        </w:numPr>
        <w:spacing w:after="0" w:line="240" w:lineRule="auto"/>
        <w:ind w:left="426" w:hanging="357"/>
        <w:rPr>
          <w:rFonts w:cs="Calibri"/>
          <w:sz w:val="24"/>
          <w:szCs w:val="24"/>
        </w:rPr>
      </w:pPr>
      <w:r w:rsidRPr="00F91209">
        <w:rPr>
          <w:rFonts w:eastAsia="Times New Roman" w:cs="Calibri"/>
          <w:sz w:val="24"/>
          <w:szCs w:val="24"/>
          <w:lang w:eastAsia="fr-FR"/>
        </w:rPr>
        <w:t>Et une copie certifiée conforme du contrat de sous-traitance</w:t>
      </w:r>
      <w:r w:rsidRPr="00F91209">
        <w:rPr>
          <w:rFonts w:cs="Calibri"/>
          <w:sz w:val="24"/>
          <w:szCs w:val="24"/>
        </w:rPr>
        <w:t>.</w:t>
      </w:r>
    </w:p>
    <w:p w:rsidR="005D02ED" w:rsidRPr="00E1587D" w:rsidRDefault="005D02ED" w:rsidP="006A139F">
      <w:pPr>
        <w:ind w:firstLine="567"/>
        <w:rPr>
          <w:rFonts w:ascii="Calibri" w:hAnsi="Calibri" w:cs="Calibri"/>
          <w:sz w:val="24"/>
          <w:szCs w:val="24"/>
        </w:rPr>
      </w:pPr>
      <w:r w:rsidRPr="00E1587D">
        <w:rPr>
          <w:rFonts w:ascii="Calibri" w:hAnsi="Calibri" w:cs="Calibri"/>
          <w:sz w:val="24"/>
          <w:szCs w:val="24"/>
        </w:rPr>
        <w:t xml:space="preserve">Les sous-traitants doivent satisfaire aux conditions requises des concurrents conformément à l’article </w:t>
      </w:r>
      <w:r w:rsidR="006A139F" w:rsidRPr="00E1587D">
        <w:rPr>
          <w:rFonts w:ascii="Calibri" w:hAnsi="Calibri" w:cs="Calibri"/>
          <w:sz w:val="24"/>
          <w:szCs w:val="24"/>
        </w:rPr>
        <w:t>27</w:t>
      </w:r>
      <w:r w:rsidRPr="00E1587D">
        <w:rPr>
          <w:rFonts w:ascii="Calibri" w:hAnsi="Calibri" w:cs="Calibri"/>
          <w:sz w:val="24"/>
          <w:szCs w:val="24"/>
        </w:rPr>
        <w:t xml:space="preserve"> du </w:t>
      </w:r>
      <w:r w:rsidR="0072541E" w:rsidRPr="00E1587D">
        <w:rPr>
          <w:rFonts w:ascii="Calibri" w:hAnsi="Calibri" w:cs="Calibri"/>
          <w:sz w:val="24"/>
          <w:szCs w:val="24"/>
        </w:rPr>
        <w:t>D</w:t>
      </w:r>
      <w:r w:rsidR="006A139F" w:rsidRPr="00E1587D">
        <w:rPr>
          <w:rFonts w:ascii="Calibri" w:hAnsi="Calibri" w:cs="Calibri"/>
          <w:sz w:val="24"/>
          <w:szCs w:val="24"/>
        </w:rPr>
        <w:t>écret n° 2-22-</w:t>
      </w:r>
      <w:r w:rsidR="0072541E" w:rsidRPr="00E1587D">
        <w:rPr>
          <w:rFonts w:ascii="Calibri" w:hAnsi="Calibri" w:cs="Calibri"/>
          <w:sz w:val="24"/>
          <w:szCs w:val="24"/>
        </w:rPr>
        <w:t>431 précité.</w:t>
      </w:r>
    </w:p>
    <w:p w:rsidR="005D02ED" w:rsidRDefault="005D02ED" w:rsidP="005D02ED">
      <w:pPr>
        <w:tabs>
          <w:tab w:val="left" w:pos="8931"/>
        </w:tabs>
        <w:ind w:firstLine="567"/>
        <w:jc w:val="both"/>
        <w:rPr>
          <w:rFonts w:ascii="Calibri" w:hAnsi="Calibri" w:cs="Calibri"/>
          <w:sz w:val="24"/>
          <w:szCs w:val="24"/>
        </w:rPr>
      </w:pPr>
      <w:r w:rsidRPr="00E1587D">
        <w:rPr>
          <w:rFonts w:ascii="Calibri" w:hAnsi="Calibri" w:cs="Calibri"/>
          <w:sz w:val="24"/>
          <w:szCs w:val="24"/>
        </w:rPr>
        <w:t>La sous-traitance ne peut en aucun cas dépasser cinquante pour cent (50%) du montant du marché ni porter sur le lot ou le corps d’état principal du marché.</w:t>
      </w:r>
    </w:p>
    <w:p w:rsidR="005D02ED" w:rsidRPr="00E1587D" w:rsidRDefault="006A139F" w:rsidP="006A139F">
      <w:pPr>
        <w:tabs>
          <w:tab w:val="left" w:pos="8931"/>
        </w:tabs>
        <w:ind w:firstLine="567"/>
        <w:jc w:val="both"/>
        <w:rPr>
          <w:rFonts w:ascii="Calibri" w:hAnsi="Calibri" w:cs="Calibri"/>
          <w:sz w:val="24"/>
          <w:szCs w:val="24"/>
        </w:rPr>
      </w:pPr>
      <w:r w:rsidRPr="00E1587D">
        <w:rPr>
          <w:rFonts w:ascii="Calibri" w:hAnsi="Calibri" w:cs="Calibri"/>
          <w:sz w:val="24"/>
          <w:szCs w:val="24"/>
        </w:rPr>
        <w:t xml:space="preserve">Lorsque le titulaire envisage de recourir à la sous– </w:t>
      </w:r>
      <w:proofErr w:type="spellStart"/>
      <w:r w:rsidRPr="00E1587D">
        <w:rPr>
          <w:rFonts w:ascii="Calibri" w:hAnsi="Calibri" w:cs="Calibri"/>
          <w:sz w:val="24"/>
          <w:szCs w:val="24"/>
        </w:rPr>
        <w:t>traitance</w:t>
      </w:r>
      <w:proofErr w:type="spellEnd"/>
      <w:r w:rsidRPr="00E1587D">
        <w:rPr>
          <w:rFonts w:ascii="Calibri" w:hAnsi="Calibri" w:cs="Calibri"/>
          <w:sz w:val="24"/>
          <w:szCs w:val="24"/>
        </w:rPr>
        <w:t>, il est tenu de faire appel à des prestataires installés au Maroc, notamment les très petites, petites et moyennes entreprises y compris les jeunes entreprises innovantes, les coopératives, les unions de coopératives et les auto– entrepreneurs.</w:t>
      </w:r>
    </w:p>
    <w:p w:rsidR="006A139F" w:rsidRPr="00E1587D" w:rsidRDefault="001D5181" w:rsidP="006A139F">
      <w:pPr>
        <w:tabs>
          <w:tab w:val="left" w:pos="8931"/>
        </w:tabs>
        <w:ind w:firstLine="567"/>
        <w:jc w:val="both"/>
        <w:rPr>
          <w:rFonts w:ascii="Calibri" w:hAnsi="Calibri" w:cs="Calibri"/>
          <w:sz w:val="24"/>
          <w:szCs w:val="24"/>
        </w:rPr>
      </w:pPr>
      <w:r w:rsidRPr="00E1587D">
        <w:rPr>
          <w:rFonts w:ascii="Calibri" w:hAnsi="Calibri" w:cs="Calibri"/>
          <w:sz w:val="24"/>
          <w:szCs w:val="24"/>
        </w:rPr>
        <w:t>Le</w:t>
      </w:r>
      <w:r w:rsidR="006A139F" w:rsidRPr="00E1587D">
        <w:rPr>
          <w:rFonts w:ascii="Calibri" w:hAnsi="Calibri" w:cs="Calibri"/>
          <w:sz w:val="24"/>
          <w:szCs w:val="24"/>
        </w:rPr>
        <w:t xml:space="preserve"> titulaire du marché est tenu de présenter au maître d’ouvrage les documents justifiant le paiement, par ses soins, des sommes dues au sous–traitant au fur à mesure de l’exécution des prestations sous–traitées.</w:t>
      </w:r>
    </w:p>
    <w:p w:rsidR="006A139F" w:rsidRPr="00E1587D" w:rsidRDefault="006A139F" w:rsidP="006A139F">
      <w:pPr>
        <w:tabs>
          <w:tab w:val="left" w:pos="8931"/>
        </w:tabs>
        <w:ind w:firstLine="567"/>
        <w:jc w:val="both"/>
        <w:rPr>
          <w:rFonts w:ascii="Calibri" w:hAnsi="Calibri" w:cs="Calibri"/>
          <w:sz w:val="24"/>
          <w:szCs w:val="24"/>
        </w:rPr>
      </w:pPr>
      <w:r w:rsidRPr="00E1587D">
        <w:rPr>
          <w:rFonts w:ascii="Calibri" w:hAnsi="Calibri" w:cs="Calibri"/>
          <w:sz w:val="24"/>
          <w:szCs w:val="24"/>
        </w:rPr>
        <w:t xml:space="preserve">Le maître d’ouvrage ne se reconnaît aucun lien juridique avec les sous–traitants. </w:t>
      </w:r>
    </w:p>
    <w:p w:rsidR="006A139F" w:rsidRPr="00E1587D" w:rsidRDefault="006A139F" w:rsidP="006A139F">
      <w:pPr>
        <w:tabs>
          <w:tab w:val="left" w:pos="8931"/>
        </w:tabs>
        <w:ind w:firstLine="567"/>
        <w:jc w:val="both"/>
        <w:rPr>
          <w:rFonts w:ascii="Calibri" w:hAnsi="Calibri" w:cs="Calibri"/>
          <w:sz w:val="24"/>
          <w:szCs w:val="24"/>
        </w:rPr>
      </w:pPr>
      <w:r w:rsidRPr="00E1587D">
        <w:rPr>
          <w:rFonts w:ascii="Calibri" w:hAnsi="Calibri" w:cs="Calibri"/>
          <w:sz w:val="24"/>
          <w:szCs w:val="24"/>
        </w:rPr>
        <w:t xml:space="preserve">Le titulaire demeure personnellement responsable de toutes les obligations résultant du marché à l’égard du maître d’ouvrage, des salariés et des tiers. </w:t>
      </w:r>
    </w:p>
    <w:p w:rsidR="00773CC4" w:rsidRDefault="006A139F" w:rsidP="00773CC4">
      <w:pPr>
        <w:tabs>
          <w:tab w:val="left" w:pos="8931"/>
        </w:tabs>
        <w:ind w:firstLine="567"/>
        <w:jc w:val="both"/>
        <w:rPr>
          <w:rFonts w:ascii="Calibri" w:hAnsi="Calibri" w:cs="Calibri"/>
          <w:sz w:val="24"/>
          <w:szCs w:val="24"/>
        </w:rPr>
      </w:pPr>
      <w:r w:rsidRPr="00E1587D">
        <w:rPr>
          <w:rFonts w:ascii="Calibri" w:hAnsi="Calibri" w:cs="Calibri"/>
          <w:sz w:val="24"/>
          <w:szCs w:val="24"/>
        </w:rPr>
        <w:t>Le titulaire est tenu de délivrer au sous–traitant, à sa demande, une attestation de bonne exécution des prestations sous–traitées.</w:t>
      </w:r>
    </w:p>
    <w:p w:rsidR="0072223C" w:rsidRPr="003C6E54" w:rsidRDefault="0072223C" w:rsidP="00C2653E">
      <w:pPr>
        <w:pStyle w:val="Titre2"/>
        <w:ind w:firstLine="0"/>
        <w:rPr>
          <w:rFonts w:ascii="Calibri" w:hAnsi="Calibri" w:cs="Calibri"/>
          <w:b w:val="0"/>
          <w:bCs w:val="0"/>
          <w:w w:val="109"/>
          <w:sz w:val="24"/>
          <w:szCs w:val="24"/>
          <w:u w:val="single"/>
        </w:rPr>
      </w:pPr>
      <w:r w:rsidRPr="002F787D">
        <w:rPr>
          <w:rFonts w:ascii="Calibri" w:hAnsi="Calibri" w:cs="Calibri"/>
          <w:w w:val="109"/>
          <w:sz w:val="24"/>
          <w:szCs w:val="24"/>
          <w:u w:val="single"/>
        </w:rPr>
        <w:t xml:space="preserve">Article </w:t>
      </w:r>
      <w:r w:rsidR="00C2653E">
        <w:rPr>
          <w:rFonts w:ascii="Calibri" w:hAnsi="Calibri" w:cs="Calibri"/>
          <w:w w:val="109"/>
          <w:sz w:val="24"/>
          <w:szCs w:val="24"/>
          <w:u w:val="single"/>
        </w:rPr>
        <w:t>21</w:t>
      </w:r>
      <w:r w:rsidRPr="002F787D">
        <w:rPr>
          <w:rFonts w:ascii="Calibri" w:hAnsi="Calibri" w:cs="Calibri"/>
          <w:w w:val="109"/>
          <w:sz w:val="24"/>
          <w:szCs w:val="24"/>
          <w:u w:val="single"/>
        </w:rPr>
        <w:t xml:space="preserve"> : Lutte contre la fraude et la corruption</w:t>
      </w:r>
      <w:r w:rsidRPr="003C6E54">
        <w:rPr>
          <w:rFonts w:ascii="Calibri" w:hAnsi="Calibri" w:cs="Calibri"/>
          <w:w w:val="109"/>
          <w:sz w:val="24"/>
          <w:szCs w:val="24"/>
          <w:u w:val="single"/>
        </w:rPr>
        <w:t xml:space="preserve"> </w:t>
      </w:r>
    </w:p>
    <w:p w:rsidR="0072223C" w:rsidRPr="0072223C" w:rsidRDefault="0072223C" w:rsidP="00DD1FCE">
      <w:pPr>
        <w:spacing w:before="120"/>
        <w:ind w:firstLine="567"/>
        <w:jc w:val="both"/>
        <w:rPr>
          <w:rFonts w:ascii="Calibri" w:hAnsi="Calibri" w:cs="Calibri"/>
          <w:sz w:val="24"/>
          <w:szCs w:val="24"/>
        </w:rPr>
      </w:pPr>
      <w:r w:rsidRPr="0072223C">
        <w:rPr>
          <w:rFonts w:ascii="Calibri" w:hAnsi="Calibri" w:cs="Calibri"/>
          <w:sz w:val="24"/>
          <w:szCs w:val="24"/>
        </w:rPr>
        <w:t xml:space="preserve">Le </w:t>
      </w:r>
      <w:r>
        <w:rPr>
          <w:rFonts w:ascii="Calibri" w:hAnsi="Calibri" w:cs="Calibri"/>
          <w:sz w:val="24"/>
          <w:szCs w:val="24"/>
        </w:rPr>
        <w:t>titulaire</w:t>
      </w:r>
      <w:r w:rsidRPr="0072223C">
        <w:rPr>
          <w:rFonts w:ascii="Calibri" w:hAnsi="Calibri" w:cs="Calibri"/>
          <w:sz w:val="24"/>
          <w:szCs w:val="24"/>
        </w:rPr>
        <w:t xml:space="preserve"> ne doit pas recourir par lui-même ou par personne interposée à des pratiques de fraude ou de corruption des personnes qui interviennent, à quelque titre que ce soit, dans les différentes procédures de passation, de gestion et d’exécution du marché. </w:t>
      </w:r>
    </w:p>
    <w:p w:rsidR="0072223C" w:rsidRPr="0072223C" w:rsidRDefault="0072223C" w:rsidP="0072223C">
      <w:pPr>
        <w:ind w:firstLine="567"/>
        <w:jc w:val="both"/>
        <w:rPr>
          <w:rFonts w:ascii="Calibri" w:hAnsi="Calibri" w:cs="Calibri"/>
          <w:sz w:val="24"/>
          <w:szCs w:val="24"/>
        </w:rPr>
      </w:pPr>
      <w:r w:rsidRPr="0072223C">
        <w:rPr>
          <w:rFonts w:ascii="Calibri" w:hAnsi="Calibri" w:cs="Calibri"/>
          <w:sz w:val="24"/>
          <w:szCs w:val="24"/>
        </w:rPr>
        <w:t xml:space="preserve">Le </w:t>
      </w:r>
      <w:r>
        <w:rPr>
          <w:rFonts w:ascii="Calibri" w:hAnsi="Calibri" w:cs="Calibri"/>
          <w:sz w:val="24"/>
          <w:szCs w:val="24"/>
        </w:rPr>
        <w:t>titulaire</w:t>
      </w:r>
      <w:r w:rsidRPr="0072223C">
        <w:rPr>
          <w:rFonts w:ascii="Calibri" w:hAnsi="Calibri" w:cs="Calibri"/>
          <w:sz w:val="24"/>
          <w:szCs w:val="24"/>
        </w:rPr>
        <w:t xml:space="preserve"> ne doit pas faire, par lui-même ou par personne interposée, des promesses, des dons ou des présents en vue d'influer sur les différentes procédures de conclusion d'un marché et lors des étapes de son exécution. </w:t>
      </w:r>
    </w:p>
    <w:p w:rsidR="0072223C" w:rsidRPr="0072223C" w:rsidRDefault="0072223C" w:rsidP="0072223C">
      <w:pPr>
        <w:ind w:firstLine="567"/>
        <w:jc w:val="both"/>
        <w:rPr>
          <w:rFonts w:ascii="Calibri" w:hAnsi="Calibri" w:cs="Calibri"/>
          <w:sz w:val="24"/>
          <w:szCs w:val="24"/>
        </w:rPr>
      </w:pPr>
      <w:r w:rsidRPr="0072223C">
        <w:rPr>
          <w:rFonts w:ascii="Calibri" w:hAnsi="Calibri" w:cs="Calibri"/>
          <w:sz w:val="24"/>
          <w:szCs w:val="24"/>
        </w:rPr>
        <w:t>Les dispositions du présent article s’appliquent à l’ensemble des intervenants dans l’exécution du présent marché.</w:t>
      </w:r>
    </w:p>
    <w:bookmarkEnd w:id="27"/>
    <w:bookmarkEnd w:id="28"/>
    <w:bookmarkEnd w:id="29"/>
    <w:bookmarkEnd w:id="30"/>
    <w:p w:rsidR="0077566C" w:rsidRPr="009F14CE" w:rsidRDefault="00C2653E" w:rsidP="0068464E">
      <w:pPr>
        <w:tabs>
          <w:tab w:val="left" w:pos="8931"/>
        </w:tabs>
        <w:spacing w:before="120" w:after="120"/>
        <w:jc w:val="both"/>
        <w:rPr>
          <w:rFonts w:ascii="Calibri" w:hAnsi="Calibri" w:cs="Calibri"/>
          <w:b/>
          <w:sz w:val="24"/>
          <w:szCs w:val="24"/>
          <w:u w:val="single"/>
        </w:rPr>
      </w:pPr>
      <w:r>
        <w:rPr>
          <w:rFonts w:ascii="Calibri" w:hAnsi="Calibri" w:cs="Calibri"/>
          <w:b/>
          <w:sz w:val="24"/>
          <w:szCs w:val="24"/>
          <w:u w:val="single"/>
        </w:rPr>
        <w:t>Article 22</w:t>
      </w:r>
      <w:r w:rsidR="0077566C" w:rsidRPr="009F14CE">
        <w:rPr>
          <w:rFonts w:ascii="Calibri" w:hAnsi="Calibri" w:cs="Calibri"/>
          <w:b/>
          <w:sz w:val="24"/>
          <w:szCs w:val="24"/>
          <w:u w:val="single"/>
        </w:rPr>
        <w:t xml:space="preserve"> : PRESCRIPTIONS TECHNIQUES </w:t>
      </w:r>
    </w:p>
    <w:p w:rsidR="00874C37" w:rsidRPr="00EF1CB5" w:rsidRDefault="00773CC4" w:rsidP="00EF1CB5">
      <w:pPr>
        <w:ind w:firstLine="567"/>
        <w:jc w:val="both"/>
        <w:rPr>
          <w:rFonts w:ascii="Calibri" w:hAnsi="Calibri" w:cs="Calibri"/>
          <w:sz w:val="24"/>
          <w:szCs w:val="24"/>
        </w:rPr>
      </w:pPr>
      <w:r w:rsidRPr="00773CC4">
        <w:rPr>
          <w:rFonts w:ascii="Calibri" w:hAnsi="Calibri" w:cs="Calibri"/>
          <w:sz w:val="24"/>
          <w:szCs w:val="24"/>
        </w:rPr>
        <w:t>A signaler que les marques ou types sont donnés pour la spécification des qualités. Il est bien entendu que le nom de marque ou type n’impose pas leur fourniture mais renseigne sur les caractéristiques techniques, le niveau de qualité des matériaux ou de l’appareillage demandé'' </w:t>
      </w:r>
    </w:p>
    <w:p w:rsidR="00FB4F0F" w:rsidRDefault="00377007" w:rsidP="00FB4F0F">
      <w:pPr>
        <w:tabs>
          <w:tab w:val="left" w:pos="8931"/>
        </w:tabs>
        <w:spacing w:before="120" w:after="120"/>
        <w:jc w:val="both"/>
        <w:rPr>
          <w:rFonts w:ascii="Calibri" w:hAnsi="Calibri" w:cs="Calibri"/>
          <w:b/>
          <w:sz w:val="28"/>
          <w:szCs w:val="28"/>
          <w:u w:val="single"/>
        </w:rPr>
      </w:pPr>
      <w:r w:rsidRPr="00377007">
        <w:rPr>
          <w:rFonts w:ascii="Calibri" w:hAnsi="Calibri" w:cs="Calibri"/>
          <w:b/>
          <w:sz w:val="28"/>
          <w:szCs w:val="28"/>
          <w:u w:val="single"/>
        </w:rPr>
        <w:t xml:space="preserve">Article N°1 : </w:t>
      </w:r>
      <w:r w:rsidR="00FB4F0F" w:rsidRPr="00FB4F0F">
        <w:rPr>
          <w:rFonts w:ascii="Calibri" w:hAnsi="Calibri" w:cs="Calibri"/>
          <w:b/>
          <w:sz w:val="28"/>
          <w:szCs w:val="28"/>
          <w:u w:val="single"/>
        </w:rPr>
        <w:t xml:space="preserve">PC Bureau </w:t>
      </w:r>
    </w:p>
    <w:p w:rsidR="00C26E74" w:rsidRPr="00C26E74" w:rsidRDefault="00C26E74" w:rsidP="00C26E74">
      <w:pPr>
        <w:tabs>
          <w:tab w:val="left" w:pos="8931"/>
        </w:tabs>
        <w:jc w:val="both"/>
        <w:rPr>
          <w:sz w:val="24"/>
          <w:szCs w:val="24"/>
        </w:rPr>
      </w:pPr>
      <w:r w:rsidRPr="00FB4F0F">
        <w:rPr>
          <w:sz w:val="24"/>
          <w:szCs w:val="24"/>
        </w:rPr>
        <w:t>Caractéristiques techniques</w:t>
      </w:r>
    </w:p>
    <w:p w:rsidR="00C5663D" w:rsidRPr="00C5663D" w:rsidRDefault="00C5663D" w:rsidP="00C5663D">
      <w:pPr>
        <w:tabs>
          <w:tab w:val="left" w:pos="8931"/>
        </w:tabs>
        <w:jc w:val="both"/>
        <w:rPr>
          <w:sz w:val="24"/>
          <w:szCs w:val="24"/>
        </w:rPr>
      </w:pPr>
      <w:r w:rsidRPr="00C5663D">
        <w:rPr>
          <w:sz w:val="24"/>
          <w:szCs w:val="24"/>
        </w:rPr>
        <w:t>Format SFF</w:t>
      </w:r>
    </w:p>
    <w:p w:rsidR="00C5663D" w:rsidRPr="00C5663D" w:rsidRDefault="00C5663D" w:rsidP="00534EF9">
      <w:pPr>
        <w:tabs>
          <w:tab w:val="left" w:pos="8931"/>
        </w:tabs>
        <w:jc w:val="both"/>
        <w:rPr>
          <w:sz w:val="24"/>
          <w:szCs w:val="24"/>
        </w:rPr>
      </w:pPr>
      <w:r w:rsidRPr="00C5663D">
        <w:rPr>
          <w:sz w:val="24"/>
          <w:szCs w:val="24"/>
        </w:rPr>
        <w:t xml:space="preserve">Processeur Intel </w:t>
      </w:r>
      <w:proofErr w:type="spellStart"/>
      <w:r w:rsidRPr="00C5663D">
        <w:rPr>
          <w:sz w:val="24"/>
          <w:szCs w:val="24"/>
        </w:rPr>
        <w:t>Core</w:t>
      </w:r>
      <w:proofErr w:type="spellEnd"/>
      <w:r w:rsidRPr="00C5663D">
        <w:rPr>
          <w:sz w:val="24"/>
          <w:szCs w:val="24"/>
        </w:rPr>
        <w:t xml:space="preserve"> i5 13ème génération, 14 Cœurs, 24 MB de mémoire cache, fréquence de base 2,5GHZ au minimum</w:t>
      </w:r>
    </w:p>
    <w:p w:rsidR="00C5663D" w:rsidRPr="00C5663D" w:rsidRDefault="00C5663D" w:rsidP="00C5663D">
      <w:pPr>
        <w:tabs>
          <w:tab w:val="left" w:pos="8931"/>
        </w:tabs>
        <w:jc w:val="both"/>
        <w:rPr>
          <w:sz w:val="24"/>
          <w:szCs w:val="24"/>
        </w:rPr>
      </w:pPr>
      <w:r w:rsidRPr="00C5663D">
        <w:rPr>
          <w:sz w:val="24"/>
          <w:szCs w:val="24"/>
        </w:rPr>
        <w:t>Chipset Q670 ou supérieur</w:t>
      </w:r>
    </w:p>
    <w:p w:rsidR="00C5663D" w:rsidRPr="00C5663D" w:rsidRDefault="00C5663D" w:rsidP="00C5663D">
      <w:pPr>
        <w:tabs>
          <w:tab w:val="left" w:pos="8931"/>
        </w:tabs>
        <w:jc w:val="both"/>
        <w:rPr>
          <w:sz w:val="24"/>
          <w:szCs w:val="24"/>
        </w:rPr>
      </w:pPr>
      <w:r w:rsidRPr="00C5663D">
        <w:rPr>
          <w:sz w:val="24"/>
          <w:szCs w:val="24"/>
        </w:rPr>
        <w:t xml:space="preserve">Technologie </w:t>
      </w:r>
      <w:proofErr w:type="spellStart"/>
      <w:r w:rsidRPr="00C5663D">
        <w:rPr>
          <w:sz w:val="24"/>
          <w:szCs w:val="24"/>
        </w:rPr>
        <w:t>vPro</w:t>
      </w:r>
      <w:proofErr w:type="spellEnd"/>
      <w:r w:rsidRPr="00C5663D">
        <w:rPr>
          <w:sz w:val="24"/>
          <w:szCs w:val="24"/>
        </w:rPr>
        <w:t xml:space="preserve"> Enterprise installée et activée</w:t>
      </w:r>
    </w:p>
    <w:p w:rsidR="00C5663D" w:rsidRPr="00C5663D" w:rsidRDefault="00C5663D" w:rsidP="00C5663D">
      <w:pPr>
        <w:tabs>
          <w:tab w:val="left" w:pos="8931"/>
        </w:tabs>
        <w:jc w:val="both"/>
        <w:rPr>
          <w:sz w:val="24"/>
          <w:szCs w:val="24"/>
        </w:rPr>
      </w:pPr>
      <w:r w:rsidRPr="00C5663D">
        <w:rPr>
          <w:sz w:val="24"/>
          <w:szCs w:val="24"/>
        </w:rPr>
        <w:t xml:space="preserve">Mémoire de 8 GB DDR4 3200 Mhz dual </w:t>
      </w:r>
      <w:proofErr w:type="spellStart"/>
      <w:r w:rsidRPr="00C5663D">
        <w:rPr>
          <w:sz w:val="24"/>
          <w:szCs w:val="24"/>
        </w:rPr>
        <w:t>channel</w:t>
      </w:r>
      <w:proofErr w:type="spellEnd"/>
      <w:r w:rsidRPr="00C5663D">
        <w:rPr>
          <w:sz w:val="24"/>
          <w:szCs w:val="24"/>
        </w:rPr>
        <w:t xml:space="preserve"> au minimum</w:t>
      </w:r>
    </w:p>
    <w:p w:rsidR="00CD5CB9" w:rsidRDefault="00C5663D" w:rsidP="00C5663D">
      <w:pPr>
        <w:tabs>
          <w:tab w:val="left" w:pos="8931"/>
        </w:tabs>
        <w:jc w:val="both"/>
        <w:rPr>
          <w:sz w:val="24"/>
          <w:szCs w:val="24"/>
        </w:rPr>
      </w:pPr>
      <w:r w:rsidRPr="00C5663D">
        <w:rPr>
          <w:sz w:val="24"/>
          <w:szCs w:val="24"/>
        </w:rPr>
        <w:t>Disque dur 256 Go SSD M.2 Class 35 au minimum</w:t>
      </w:r>
    </w:p>
    <w:p w:rsidR="00C5663D" w:rsidRPr="00C5663D" w:rsidRDefault="00C5663D" w:rsidP="00C5663D">
      <w:pPr>
        <w:tabs>
          <w:tab w:val="left" w:pos="8931"/>
        </w:tabs>
        <w:jc w:val="both"/>
        <w:rPr>
          <w:sz w:val="24"/>
          <w:szCs w:val="24"/>
        </w:rPr>
      </w:pPr>
      <w:r w:rsidRPr="00C5663D">
        <w:rPr>
          <w:sz w:val="24"/>
          <w:szCs w:val="24"/>
        </w:rPr>
        <w:t xml:space="preserve">Ecran 23,8 pouces FHD minimum avec 1 port VGA et 1 port HDMI, technologie VA (de même </w:t>
      </w:r>
    </w:p>
    <w:p w:rsidR="00C5663D" w:rsidRPr="00C5663D" w:rsidRDefault="00C5663D" w:rsidP="00C5663D">
      <w:pPr>
        <w:tabs>
          <w:tab w:val="left" w:pos="8931"/>
        </w:tabs>
        <w:jc w:val="both"/>
        <w:rPr>
          <w:sz w:val="24"/>
          <w:szCs w:val="24"/>
        </w:rPr>
      </w:pPr>
      <w:r w:rsidRPr="00C5663D">
        <w:rPr>
          <w:sz w:val="24"/>
          <w:szCs w:val="24"/>
        </w:rPr>
        <w:lastRenderedPageBreak/>
        <w:t>Marque que l’unité centrale)</w:t>
      </w:r>
    </w:p>
    <w:p w:rsidR="00C5663D" w:rsidRPr="00C5663D" w:rsidRDefault="00C5663D" w:rsidP="00C5663D">
      <w:pPr>
        <w:tabs>
          <w:tab w:val="left" w:pos="8931"/>
        </w:tabs>
        <w:jc w:val="both"/>
        <w:rPr>
          <w:sz w:val="24"/>
          <w:szCs w:val="24"/>
        </w:rPr>
      </w:pPr>
      <w:r w:rsidRPr="00C5663D">
        <w:rPr>
          <w:sz w:val="24"/>
          <w:szCs w:val="24"/>
        </w:rPr>
        <w:t>Carte réseau RJ</w:t>
      </w:r>
      <w:r w:rsidR="00293CC5">
        <w:rPr>
          <w:sz w:val="24"/>
          <w:szCs w:val="24"/>
        </w:rPr>
        <w:t>4</w:t>
      </w:r>
      <w:r w:rsidRPr="00C5663D">
        <w:rPr>
          <w:sz w:val="24"/>
          <w:szCs w:val="24"/>
        </w:rPr>
        <w:t>5 Gigabit Ethernet 10/100/1000 intégrée</w:t>
      </w:r>
    </w:p>
    <w:p w:rsidR="00C5663D" w:rsidRPr="00C5663D" w:rsidRDefault="00C5663D" w:rsidP="00C5663D">
      <w:pPr>
        <w:tabs>
          <w:tab w:val="left" w:pos="8931"/>
        </w:tabs>
        <w:jc w:val="both"/>
        <w:rPr>
          <w:sz w:val="24"/>
          <w:szCs w:val="24"/>
        </w:rPr>
      </w:pPr>
      <w:r w:rsidRPr="00C5663D">
        <w:rPr>
          <w:sz w:val="24"/>
          <w:szCs w:val="24"/>
        </w:rPr>
        <w:t>WIFI Intel 6E 802.11ax et Bluetooth 5.</w:t>
      </w:r>
      <w:r w:rsidR="0010226F">
        <w:rPr>
          <w:sz w:val="24"/>
          <w:szCs w:val="24"/>
        </w:rPr>
        <w:t>3</w:t>
      </w:r>
    </w:p>
    <w:p w:rsidR="00C5663D" w:rsidRPr="00C5663D" w:rsidRDefault="00C5663D" w:rsidP="00534EF9">
      <w:pPr>
        <w:tabs>
          <w:tab w:val="left" w:pos="8931"/>
        </w:tabs>
        <w:jc w:val="both"/>
        <w:rPr>
          <w:sz w:val="24"/>
          <w:szCs w:val="24"/>
        </w:rPr>
      </w:pPr>
      <w:r w:rsidRPr="00C5663D">
        <w:rPr>
          <w:sz w:val="24"/>
          <w:szCs w:val="24"/>
        </w:rPr>
        <w:t xml:space="preserve">Interfaces intégrées au minimum : 4 ports USB 3.2, 4 ports USB 2.0, 1 port combiné casque/microphone, </w:t>
      </w:r>
      <w:r w:rsidR="00534EF9">
        <w:rPr>
          <w:sz w:val="24"/>
          <w:szCs w:val="24"/>
        </w:rPr>
        <w:br/>
      </w:r>
      <w:r w:rsidRPr="00C5663D">
        <w:rPr>
          <w:sz w:val="24"/>
          <w:szCs w:val="24"/>
        </w:rPr>
        <w:t xml:space="preserve">1 port VGA, 1 port </w:t>
      </w:r>
      <w:proofErr w:type="spellStart"/>
      <w:r w:rsidRPr="00C5663D">
        <w:rPr>
          <w:sz w:val="24"/>
          <w:szCs w:val="24"/>
        </w:rPr>
        <w:t>DisplayPort</w:t>
      </w:r>
      <w:proofErr w:type="spellEnd"/>
      <w:r w:rsidRPr="00C5663D">
        <w:rPr>
          <w:sz w:val="24"/>
          <w:szCs w:val="24"/>
        </w:rPr>
        <w:t xml:space="preserve"> 1.4a et 1 port HDMI</w:t>
      </w:r>
    </w:p>
    <w:p w:rsidR="00C5663D" w:rsidRPr="00C5663D" w:rsidRDefault="00C5663D" w:rsidP="00C5663D">
      <w:pPr>
        <w:tabs>
          <w:tab w:val="left" w:pos="8931"/>
        </w:tabs>
        <w:jc w:val="both"/>
        <w:rPr>
          <w:sz w:val="24"/>
          <w:szCs w:val="24"/>
        </w:rPr>
      </w:pPr>
      <w:r w:rsidRPr="00C5663D">
        <w:rPr>
          <w:sz w:val="24"/>
          <w:szCs w:val="24"/>
        </w:rPr>
        <w:t>Clavier USB et souris laser de même marque que l’unité centrale</w:t>
      </w:r>
    </w:p>
    <w:p w:rsidR="00C5663D" w:rsidRPr="005B37B3" w:rsidRDefault="00C5663D" w:rsidP="00C5663D">
      <w:pPr>
        <w:tabs>
          <w:tab w:val="left" w:pos="8931"/>
        </w:tabs>
        <w:jc w:val="both"/>
        <w:rPr>
          <w:sz w:val="24"/>
          <w:szCs w:val="24"/>
          <w:lang w:val="en-US"/>
        </w:rPr>
      </w:pPr>
      <w:r w:rsidRPr="005B37B3">
        <w:rPr>
          <w:sz w:val="24"/>
          <w:szCs w:val="24"/>
          <w:lang w:val="en-US"/>
        </w:rPr>
        <w:t xml:space="preserve">Bloc </w:t>
      </w:r>
      <w:proofErr w:type="spellStart"/>
      <w:r w:rsidRPr="005B37B3">
        <w:rPr>
          <w:sz w:val="24"/>
          <w:szCs w:val="24"/>
          <w:lang w:val="en-US"/>
        </w:rPr>
        <w:t>d’alimentation</w:t>
      </w:r>
      <w:proofErr w:type="spellEnd"/>
      <w:r w:rsidRPr="005B37B3">
        <w:rPr>
          <w:sz w:val="24"/>
          <w:szCs w:val="24"/>
          <w:lang w:val="en-US"/>
        </w:rPr>
        <w:t xml:space="preserve"> 300 Watt </w:t>
      </w:r>
      <w:proofErr w:type="spellStart"/>
      <w:r w:rsidRPr="005B37B3">
        <w:rPr>
          <w:sz w:val="24"/>
          <w:szCs w:val="24"/>
          <w:lang w:val="en-US"/>
        </w:rPr>
        <w:t>Platinium</w:t>
      </w:r>
      <w:proofErr w:type="spellEnd"/>
    </w:p>
    <w:p w:rsidR="00C5663D" w:rsidRPr="005B37B3" w:rsidRDefault="00C5663D" w:rsidP="00C5663D">
      <w:pPr>
        <w:tabs>
          <w:tab w:val="left" w:pos="8931"/>
        </w:tabs>
        <w:jc w:val="both"/>
        <w:rPr>
          <w:sz w:val="24"/>
          <w:szCs w:val="24"/>
          <w:lang w:val="en-US"/>
        </w:rPr>
      </w:pPr>
      <w:proofErr w:type="spellStart"/>
      <w:proofErr w:type="gramStart"/>
      <w:r w:rsidRPr="005B37B3">
        <w:rPr>
          <w:sz w:val="24"/>
          <w:szCs w:val="24"/>
          <w:lang w:val="en-US"/>
        </w:rPr>
        <w:t>Normes</w:t>
      </w:r>
      <w:proofErr w:type="spellEnd"/>
      <w:r w:rsidRPr="005B37B3">
        <w:rPr>
          <w:sz w:val="24"/>
          <w:szCs w:val="24"/>
          <w:lang w:val="en-US"/>
        </w:rPr>
        <w:t xml:space="preserve"> :</w:t>
      </w:r>
      <w:proofErr w:type="gramEnd"/>
      <w:r w:rsidRPr="005B37B3">
        <w:rPr>
          <w:sz w:val="24"/>
          <w:szCs w:val="24"/>
          <w:lang w:val="en-US"/>
        </w:rPr>
        <w:t xml:space="preserve"> EPEAT Gold et ENERGY STAR</w:t>
      </w:r>
    </w:p>
    <w:p w:rsidR="00C5663D" w:rsidRPr="00C5663D" w:rsidRDefault="00C5663D" w:rsidP="00C5663D">
      <w:pPr>
        <w:tabs>
          <w:tab w:val="left" w:pos="8931"/>
        </w:tabs>
        <w:jc w:val="both"/>
        <w:rPr>
          <w:sz w:val="24"/>
          <w:szCs w:val="24"/>
        </w:rPr>
      </w:pPr>
      <w:r w:rsidRPr="00C5663D">
        <w:rPr>
          <w:sz w:val="24"/>
          <w:szCs w:val="24"/>
        </w:rPr>
        <w:t xml:space="preserve">Sécurité : TPM 2.0 et </w:t>
      </w:r>
      <w:proofErr w:type="spellStart"/>
      <w:r w:rsidRPr="00C5663D">
        <w:rPr>
          <w:sz w:val="24"/>
          <w:szCs w:val="24"/>
        </w:rPr>
        <w:t>switch</w:t>
      </w:r>
      <w:proofErr w:type="spellEnd"/>
      <w:r w:rsidRPr="00C5663D">
        <w:rPr>
          <w:sz w:val="24"/>
          <w:szCs w:val="24"/>
        </w:rPr>
        <w:t xml:space="preserve"> d’intrusion au </w:t>
      </w:r>
      <w:proofErr w:type="spellStart"/>
      <w:r w:rsidRPr="00C5663D">
        <w:rPr>
          <w:sz w:val="24"/>
          <w:szCs w:val="24"/>
        </w:rPr>
        <w:t>chassis</w:t>
      </w:r>
      <w:proofErr w:type="spellEnd"/>
    </w:p>
    <w:p w:rsidR="00C5663D" w:rsidRPr="00C5663D" w:rsidRDefault="00C5663D" w:rsidP="00C5663D">
      <w:pPr>
        <w:tabs>
          <w:tab w:val="left" w:pos="8931"/>
        </w:tabs>
        <w:jc w:val="both"/>
        <w:rPr>
          <w:sz w:val="24"/>
          <w:szCs w:val="24"/>
        </w:rPr>
      </w:pPr>
      <w:r w:rsidRPr="00C5663D">
        <w:rPr>
          <w:sz w:val="24"/>
          <w:szCs w:val="24"/>
        </w:rPr>
        <w:t>Windows 11 Home OEM préinstallé en usine</w:t>
      </w:r>
    </w:p>
    <w:p w:rsidR="00C5663D" w:rsidRDefault="00C5663D" w:rsidP="00C5663D">
      <w:pPr>
        <w:tabs>
          <w:tab w:val="left" w:pos="8931"/>
        </w:tabs>
        <w:spacing w:before="120" w:after="120"/>
        <w:jc w:val="both"/>
        <w:rPr>
          <w:rFonts w:ascii="Calibri" w:hAnsi="Calibri" w:cs="Calibri"/>
          <w:b/>
          <w:sz w:val="24"/>
          <w:szCs w:val="24"/>
          <w:u w:val="single"/>
        </w:rPr>
      </w:pPr>
      <w:r w:rsidRPr="00C5663D">
        <w:rPr>
          <w:sz w:val="24"/>
          <w:szCs w:val="24"/>
        </w:rPr>
        <w:t>Garantie 3 ans pièces et main d’œuvre assurée par le constructeur.</w:t>
      </w:r>
      <w:r w:rsidRPr="00C5663D">
        <w:rPr>
          <w:rFonts w:ascii="Calibri" w:hAnsi="Calibri" w:cs="Calibri"/>
          <w:b/>
          <w:sz w:val="24"/>
          <w:szCs w:val="24"/>
          <w:u w:val="single"/>
        </w:rPr>
        <w:t xml:space="preserve"> </w:t>
      </w:r>
    </w:p>
    <w:p w:rsidR="00FB4F0F" w:rsidRPr="00FB4F0F" w:rsidRDefault="00FB4F0F" w:rsidP="00FB4F0F">
      <w:pPr>
        <w:tabs>
          <w:tab w:val="left" w:pos="8931"/>
        </w:tabs>
        <w:spacing w:before="120" w:after="120"/>
        <w:jc w:val="both"/>
        <w:rPr>
          <w:rFonts w:ascii="Calibri" w:hAnsi="Calibri" w:cs="Calibri"/>
          <w:b/>
          <w:sz w:val="28"/>
          <w:szCs w:val="28"/>
          <w:u w:val="single"/>
        </w:rPr>
      </w:pPr>
      <w:r w:rsidRPr="00377007">
        <w:rPr>
          <w:rFonts w:ascii="Calibri" w:hAnsi="Calibri" w:cs="Calibri"/>
          <w:b/>
          <w:sz w:val="28"/>
          <w:szCs w:val="28"/>
          <w:u w:val="single"/>
        </w:rPr>
        <w:t>Article N°</w:t>
      </w:r>
      <w:r w:rsidR="00232D46">
        <w:rPr>
          <w:rFonts w:ascii="Calibri" w:hAnsi="Calibri" w:cs="Calibri"/>
          <w:b/>
          <w:sz w:val="28"/>
          <w:szCs w:val="28"/>
          <w:u w:val="single"/>
        </w:rPr>
        <w:t>2</w:t>
      </w:r>
      <w:r>
        <w:rPr>
          <w:rFonts w:ascii="Calibri" w:hAnsi="Calibri" w:cs="Calibri"/>
          <w:b/>
          <w:sz w:val="28"/>
          <w:szCs w:val="28"/>
          <w:u w:val="single"/>
        </w:rPr>
        <w:t> :</w:t>
      </w:r>
      <w:r w:rsidRPr="00377007">
        <w:rPr>
          <w:rFonts w:ascii="Calibri" w:hAnsi="Calibri" w:cs="Calibri"/>
          <w:b/>
          <w:sz w:val="28"/>
          <w:szCs w:val="28"/>
          <w:u w:val="single"/>
        </w:rPr>
        <w:t xml:space="preserve"> </w:t>
      </w:r>
      <w:r w:rsidRPr="00FB4F0F">
        <w:rPr>
          <w:rFonts w:ascii="Calibri" w:hAnsi="Calibri" w:cs="Calibri"/>
          <w:b/>
          <w:sz w:val="28"/>
          <w:szCs w:val="28"/>
          <w:u w:val="single"/>
        </w:rPr>
        <w:t xml:space="preserve">PC Portable </w:t>
      </w:r>
    </w:p>
    <w:p w:rsidR="00FB4F0F" w:rsidRPr="00FB4F0F" w:rsidRDefault="00FB4F0F" w:rsidP="00FB4F0F">
      <w:pPr>
        <w:tabs>
          <w:tab w:val="left" w:pos="8931"/>
        </w:tabs>
        <w:jc w:val="both"/>
        <w:rPr>
          <w:sz w:val="24"/>
          <w:szCs w:val="24"/>
        </w:rPr>
      </w:pPr>
      <w:r w:rsidRPr="00FB4F0F">
        <w:rPr>
          <w:sz w:val="24"/>
          <w:szCs w:val="24"/>
        </w:rPr>
        <w:t>Caractéristiques techniques</w:t>
      </w:r>
    </w:p>
    <w:p w:rsidR="00C5663D" w:rsidRPr="00C5663D" w:rsidRDefault="00C5663D" w:rsidP="00C5663D">
      <w:pPr>
        <w:tabs>
          <w:tab w:val="left" w:pos="8931"/>
        </w:tabs>
        <w:jc w:val="both"/>
        <w:rPr>
          <w:sz w:val="24"/>
          <w:szCs w:val="24"/>
        </w:rPr>
      </w:pPr>
      <w:r w:rsidRPr="00C5663D">
        <w:rPr>
          <w:sz w:val="24"/>
          <w:szCs w:val="24"/>
        </w:rPr>
        <w:t>Système d’exploitation : Windows 11 Pro 64bit OEM préinstallé en usine</w:t>
      </w:r>
    </w:p>
    <w:p w:rsidR="00C5663D" w:rsidRPr="00534EF9" w:rsidRDefault="00C5663D" w:rsidP="00534EF9">
      <w:pPr>
        <w:tabs>
          <w:tab w:val="left" w:pos="8931"/>
        </w:tabs>
        <w:jc w:val="both"/>
        <w:rPr>
          <w:sz w:val="24"/>
          <w:szCs w:val="24"/>
        </w:rPr>
      </w:pPr>
      <w:r w:rsidRPr="00C5663D">
        <w:rPr>
          <w:sz w:val="24"/>
          <w:szCs w:val="24"/>
        </w:rPr>
        <w:t xml:space="preserve">Processeur i7-1365U 13ème génération ou plus récent, Technologie </w:t>
      </w:r>
      <w:proofErr w:type="spellStart"/>
      <w:r w:rsidRPr="00C5663D">
        <w:rPr>
          <w:sz w:val="24"/>
          <w:szCs w:val="24"/>
        </w:rPr>
        <w:t>vPro</w:t>
      </w:r>
      <w:proofErr w:type="spellEnd"/>
      <w:r w:rsidRPr="00C5663D">
        <w:rPr>
          <w:sz w:val="24"/>
          <w:szCs w:val="24"/>
        </w:rPr>
        <w:t xml:space="preserve"> installée et </w:t>
      </w:r>
      <w:proofErr w:type="spellStart"/>
      <w:r w:rsidRPr="005B37B3">
        <w:rPr>
          <w:sz w:val="24"/>
          <w:szCs w:val="24"/>
          <w:lang w:val="en-US"/>
        </w:rPr>
        <w:t>activée</w:t>
      </w:r>
      <w:proofErr w:type="spellEnd"/>
    </w:p>
    <w:p w:rsidR="00C5663D" w:rsidRPr="005B37B3" w:rsidRDefault="00C5663D" w:rsidP="00C5663D">
      <w:pPr>
        <w:tabs>
          <w:tab w:val="left" w:pos="8931"/>
        </w:tabs>
        <w:jc w:val="both"/>
        <w:rPr>
          <w:sz w:val="24"/>
          <w:szCs w:val="24"/>
          <w:lang w:val="en-US"/>
        </w:rPr>
      </w:pPr>
      <w:proofErr w:type="spellStart"/>
      <w:r w:rsidRPr="005B37B3">
        <w:rPr>
          <w:sz w:val="24"/>
          <w:szCs w:val="24"/>
          <w:lang w:val="en-US"/>
        </w:rPr>
        <w:t>Mémoire</w:t>
      </w:r>
      <w:proofErr w:type="spellEnd"/>
      <w:r w:rsidRPr="005B37B3">
        <w:rPr>
          <w:sz w:val="24"/>
          <w:szCs w:val="24"/>
          <w:lang w:val="en-US"/>
        </w:rPr>
        <w:t xml:space="preserve"> </w:t>
      </w:r>
      <w:r w:rsidR="0024097C" w:rsidRPr="005B37B3">
        <w:rPr>
          <w:sz w:val="24"/>
          <w:szCs w:val="24"/>
          <w:lang w:val="en-US"/>
        </w:rPr>
        <w:t xml:space="preserve">8 </w:t>
      </w:r>
      <w:r w:rsidRPr="005B37B3">
        <w:rPr>
          <w:sz w:val="24"/>
          <w:szCs w:val="24"/>
          <w:lang w:val="en-US"/>
        </w:rPr>
        <w:t xml:space="preserve">GB DDR4 </w:t>
      </w:r>
    </w:p>
    <w:p w:rsidR="00C5663D" w:rsidRPr="005B37B3" w:rsidRDefault="00C5663D" w:rsidP="00C5663D">
      <w:pPr>
        <w:tabs>
          <w:tab w:val="left" w:pos="8931"/>
        </w:tabs>
        <w:jc w:val="both"/>
        <w:rPr>
          <w:sz w:val="24"/>
          <w:szCs w:val="24"/>
          <w:lang w:val="en-US"/>
        </w:rPr>
      </w:pPr>
      <w:r w:rsidRPr="005B37B3">
        <w:rPr>
          <w:sz w:val="24"/>
          <w:szCs w:val="24"/>
          <w:lang w:val="en-US"/>
        </w:rPr>
        <w:t xml:space="preserve">Stockage </w:t>
      </w:r>
      <w:r w:rsidR="0024097C" w:rsidRPr="005B37B3">
        <w:rPr>
          <w:sz w:val="24"/>
          <w:szCs w:val="24"/>
          <w:lang w:val="en-US"/>
        </w:rPr>
        <w:t>512 Go</w:t>
      </w:r>
      <w:r w:rsidRPr="005B37B3">
        <w:rPr>
          <w:sz w:val="24"/>
          <w:szCs w:val="24"/>
          <w:lang w:val="en-US"/>
        </w:rPr>
        <w:t xml:space="preserve"> SSD M.2 2230 Class 35</w:t>
      </w:r>
    </w:p>
    <w:p w:rsidR="00C5663D" w:rsidRPr="005B37B3" w:rsidRDefault="00C5663D" w:rsidP="00534EF9">
      <w:pPr>
        <w:tabs>
          <w:tab w:val="left" w:pos="8931"/>
        </w:tabs>
        <w:jc w:val="both"/>
        <w:rPr>
          <w:sz w:val="24"/>
          <w:szCs w:val="24"/>
          <w:lang w:val="en-US"/>
        </w:rPr>
      </w:pPr>
      <w:proofErr w:type="gramStart"/>
      <w:r w:rsidRPr="005B37B3">
        <w:rPr>
          <w:sz w:val="24"/>
          <w:szCs w:val="24"/>
          <w:lang w:val="en-US"/>
        </w:rPr>
        <w:t>Ports :</w:t>
      </w:r>
      <w:proofErr w:type="gramEnd"/>
      <w:r w:rsidRPr="005B37B3">
        <w:rPr>
          <w:sz w:val="24"/>
          <w:szCs w:val="24"/>
          <w:lang w:val="en-US"/>
        </w:rPr>
        <w:t xml:space="preserve"> 2 ports 3.2, 2 USB Type C Thunderbolt 4.0, 1 Audio Jack combiné,1 port HDMI, 1RJ45 </w:t>
      </w:r>
      <w:proofErr w:type="spellStart"/>
      <w:r w:rsidRPr="005B37B3">
        <w:rPr>
          <w:sz w:val="24"/>
          <w:szCs w:val="24"/>
          <w:lang w:val="en-US"/>
        </w:rPr>
        <w:t>intégré</w:t>
      </w:r>
      <w:proofErr w:type="spellEnd"/>
      <w:r w:rsidRPr="005B37B3">
        <w:rPr>
          <w:sz w:val="24"/>
          <w:szCs w:val="24"/>
          <w:lang w:val="en-US"/>
        </w:rPr>
        <w:t xml:space="preserve">, </w:t>
      </w:r>
      <w:r w:rsidR="00534EF9">
        <w:rPr>
          <w:sz w:val="24"/>
          <w:szCs w:val="24"/>
          <w:lang w:val="en-US"/>
        </w:rPr>
        <w:br/>
      </w:r>
      <w:r w:rsidRPr="005B37B3">
        <w:rPr>
          <w:sz w:val="24"/>
          <w:szCs w:val="24"/>
          <w:lang w:val="en-US"/>
        </w:rPr>
        <w:t>WIFI 6E + Bluetooth 5.3</w:t>
      </w:r>
    </w:p>
    <w:p w:rsidR="00C5663D" w:rsidRPr="005B37B3" w:rsidRDefault="00C5663D" w:rsidP="00C5663D">
      <w:pPr>
        <w:tabs>
          <w:tab w:val="left" w:pos="8931"/>
        </w:tabs>
        <w:jc w:val="both"/>
        <w:rPr>
          <w:sz w:val="24"/>
          <w:szCs w:val="24"/>
          <w:lang w:val="en-US"/>
        </w:rPr>
      </w:pPr>
      <w:proofErr w:type="spellStart"/>
      <w:r w:rsidRPr="005B37B3">
        <w:rPr>
          <w:sz w:val="24"/>
          <w:szCs w:val="24"/>
          <w:lang w:val="en-US"/>
        </w:rPr>
        <w:t>Écran</w:t>
      </w:r>
      <w:proofErr w:type="spellEnd"/>
      <w:r w:rsidRPr="005B37B3">
        <w:rPr>
          <w:sz w:val="24"/>
          <w:szCs w:val="24"/>
          <w:lang w:val="en-US"/>
        </w:rPr>
        <w:t xml:space="preserve"> 14 </w:t>
      </w:r>
      <w:proofErr w:type="spellStart"/>
      <w:r w:rsidRPr="005B37B3">
        <w:rPr>
          <w:sz w:val="24"/>
          <w:szCs w:val="24"/>
          <w:lang w:val="en-US"/>
        </w:rPr>
        <w:t>pouces</w:t>
      </w:r>
      <w:proofErr w:type="spellEnd"/>
      <w:r w:rsidRPr="005B37B3">
        <w:rPr>
          <w:sz w:val="24"/>
          <w:szCs w:val="24"/>
          <w:lang w:val="en-US"/>
        </w:rPr>
        <w:t>, FHD IPS 45% NTSC</w:t>
      </w:r>
    </w:p>
    <w:p w:rsidR="00C5663D" w:rsidRPr="00C5663D" w:rsidRDefault="00C5663D" w:rsidP="00C5663D">
      <w:pPr>
        <w:tabs>
          <w:tab w:val="left" w:pos="8931"/>
        </w:tabs>
        <w:jc w:val="both"/>
        <w:rPr>
          <w:sz w:val="24"/>
          <w:szCs w:val="24"/>
        </w:rPr>
      </w:pPr>
      <w:r w:rsidRPr="00C5663D">
        <w:rPr>
          <w:sz w:val="24"/>
          <w:szCs w:val="24"/>
        </w:rPr>
        <w:t>Alimentation 100W</w:t>
      </w:r>
    </w:p>
    <w:p w:rsidR="00C5663D" w:rsidRPr="00C5663D" w:rsidRDefault="00C5663D" w:rsidP="00C5663D">
      <w:pPr>
        <w:tabs>
          <w:tab w:val="left" w:pos="8931"/>
        </w:tabs>
        <w:jc w:val="both"/>
        <w:rPr>
          <w:sz w:val="24"/>
          <w:szCs w:val="24"/>
        </w:rPr>
      </w:pPr>
      <w:r w:rsidRPr="00C5663D">
        <w:rPr>
          <w:sz w:val="24"/>
          <w:szCs w:val="24"/>
        </w:rPr>
        <w:t>Caméra FHD IR avec obturateur, 2 haut-parleurs internes</w:t>
      </w:r>
    </w:p>
    <w:p w:rsidR="00C5663D" w:rsidRPr="00C5663D" w:rsidRDefault="00C5663D" w:rsidP="00C5663D">
      <w:pPr>
        <w:tabs>
          <w:tab w:val="left" w:pos="8931"/>
        </w:tabs>
        <w:jc w:val="both"/>
        <w:rPr>
          <w:sz w:val="24"/>
          <w:szCs w:val="24"/>
        </w:rPr>
      </w:pPr>
      <w:r w:rsidRPr="00C5663D">
        <w:rPr>
          <w:sz w:val="24"/>
          <w:szCs w:val="24"/>
        </w:rPr>
        <w:t>2 microphones intégrés avec fonction réduction de bruit</w:t>
      </w:r>
    </w:p>
    <w:p w:rsidR="00C5663D" w:rsidRPr="00C5663D" w:rsidRDefault="00C5663D" w:rsidP="00C5663D">
      <w:pPr>
        <w:tabs>
          <w:tab w:val="left" w:pos="8931"/>
        </w:tabs>
        <w:jc w:val="both"/>
        <w:rPr>
          <w:sz w:val="24"/>
          <w:szCs w:val="24"/>
        </w:rPr>
      </w:pPr>
      <w:r w:rsidRPr="00C5663D">
        <w:rPr>
          <w:sz w:val="24"/>
          <w:szCs w:val="24"/>
        </w:rPr>
        <w:t>Batterie 54Whr long life avec 3 ans de garantie</w:t>
      </w:r>
    </w:p>
    <w:p w:rsidR="00C5663D" w:rsidRPr="00C5663D" w:rsidRDefault="00C5663D" w:rsidP="00C5663D">
      <w:pPr>
        <w:tabs>
          <w:tab w:val="left" w:pos="8931"/>
        </w:tabs>
        <w:jc w:val="both"/>
        <w:rPr>
          <w:sz w:val="24"/>
          <w:szCs w:val="24"/>
        </w:rPr>
      </w:pPr>
      <w:r w:rsidRPr="00C5663D">
        <w:rPr>
          <w:sz w:val="24"/>
          <w:szCs w:val="24"/>
        </w:rPr>
        <w:t>Sacoche de transport Pro de même marque</w:t>
      </w:r>
    </w:p>
    <w:p w:rsidR="00C5663D" w:rsidRPr="00C5663D" w:rsidRDefault="00C5663D" w:rsidP="00C26E74">
      <w:pPr>
        <w:tabs>
          <w:tab w:val="left" w:pos="8931"/>
        </w:tabs>
        <w:jc w:val="both"/>
        <w:rPr>
          <w:sz w:val="24"/>
          <w:szCs w:val="24"/>
        </w:rPr>
      </w:pPr>
      <w:r w:rsidRPr="00C5663D">
        <w:rPr>
          <w:sz w:val="24"/>
          <w:szCs w:val="24"/>
        </w:rPr>
        <w:t xml:space="preserve">3 ans garantie constructeur sur site </w:t>
      </w:r>
    </w:p>
    <w:p w:rsidR="00C5663D" w:rsidRDefault="00C5663D" w:rsidP="00C5663D">
      <w:pPr>
        <w:tabs>
          <w:tab w:val="left" w:pos="8931"/>
        </w:tabs>
        <w:spacing w:before="120" w:after="120"/>
        <w:jc w:val="both"/>
        <w:rPr>
          <w:rFonts w:ascii="Calibri" w:hAnsi="Calibri" w:cs="Calibri"/>
          <w:b/>
          <w:sz w:val="28"/>
          <w:szCs w:val="28"/>
          <w:u w:val="single"/>
        </w:rPr>
      </w:pPr>
      <w:r w:rsidRPr="00377007">
        <w:rPr>
          <w:rFonts w:ascii="Calibri" w:hAnsi="Calibri" w:cs="Calibri"/>
          <w:b/>
          <w:sz w:val="28"/>
          <w:szCs w:val="28"/>
          <w:u w:val="single"/>
        </w:rPr>
        <w:t>Article N°</w:t>
      </w:r>
      <w:r w:rsidR="00232D46">
        <w:rPr>
          <w:rFonts w:ascii="Calibri" w:hAnsi="Calibri" w:cs="Calibri"/>
          <w:b/>
          <w:sz w:val="28"/>
          <w:szCs w:val="28"/>
          <w:u w:val="single"/>
        </w:rPr>
        <w:t>3</w:t>
      </w:r>
      <w:r>
        <w:rPr>
          <w:rFonts w:ascii="Calibri" w:hAnsi="Calibri" w:cs="Calibri"/>
          <w:b/>
          <w:sz w:val="28"/>
          <w:szCs w:val="28"/>
          <w:u w:val="single"/>
        </w:rPr>
        <w:t> :</w:t>
      </w:r>
      <w:r w:rsidRPr="00377007">
        <w:rPr>
          <w:rFonts w:ascii="Calibri" w:hAnsi="Calibri" w:cs="Calibri"/>
          <w:b/>
          <w:sz w:val="28"/>
          <w:szCs w:val="28"/>
          <w:u w:val="single"/>
        </w:rPr>
        <w:t xml:space="preserve"> </w:t>
      </w:r>
      <w:r w:rsidRPr="00C5663D">
        <w:rPr>
          <w:rFonts w:ascii="Calibri" w:hAnsi="Calibri" w:cs="Calibri"/>
          <w:b/>
          <w:sz w:val="28"/>
          <w:szCs w:val="28"/>
          <w:u w:val="single"/>
        </w:rPr>
        <w:t>Solution Endpoint</w:t>
      </w:r>
    </w:p>
    <w:p w:rsidR="00C5663D" w:rsidRPr="00C5663D" w:rsidRDefault="00C5663D" w:rsidP="00C5663D">
      <w:pPr>
        <w:tabs>
          <w:tab w:val="left" w:pos="8931"/>
        </w:tabs>
        <w:jc w:val="both"/>
        <w:rPr>
          <w:sz w:val="24"/>
          <w:szCs w:val="24"/>
        </w:rPr>
      </w:pPr>
      <w:r w:rsidRPr="00C5663D">
        <w:rPr>
          <w:sz w:val="24"/>
          <w:szCs w:val="24"/>
        </w:rPr>
        <w:t>Le soumissionnaire devra proposer une solution ayant les exigences minimales suivantes :</w:t>
      </w:r>
    </w:p>
    <w:p w:rsidR="00C5663D" w:rsidRPr="00C5663D" w:rsidRDefault="00C5663D" w:rsidP="00C5663D">
      <w:pPr>
        <w:tabs>
          <w:tab w:val="left" w:pos="8931"/>
        </w:tabs>
        <w:jc w:val="both"/>
        <w:rPr>
          <w:sz w:val="24"/>
          <w:szCs w:val="24"/>
        </w:rPr>
      </w:pPr>
      <w:r w:rsidRPr="00C5663D">
        <w:rPr>
          <w:sz w:val="24"/>
          <w:szCs w:val="24"/>
        </w:rPr>
        <w:t>La console d’administration de la solution doit être compatible avec les navigateurs suivants :</w:t>
      </w:r>
    </w:p>
    <w:p w:rsidR="00C5663D" w:rsidRPr="005B37B3" w:rsidRDefault="00C5663D" w:rsidP="00C5663D">
      <w:pPr>
        <w:tabs>
          <w:tab w:val="left" w:pos="8931"/>
        </w:tabs>
        <w:jc w:val="both"/>
        <w:rPr>
          <w:sz w:val="24"/>
          <w:szCs w:val="24"/>
          <w:lang w:val="en-US"/>
        </w:rPr>
      </w:pPr>
      <w:r w:rsidRPr="005B37B3">
        <w:rPr>
          <w:sz w:val="24"/>
          <w:szCs w:val="24"/>
          <w:lang w:val="en-US"/>
        </w:rPr>
        <w:t>Google Chrome</w:t>
      </w:r>
    </w:p>
    <w:p w:rsidR="00C5663D" w:rsidRPr="005B37B3" w:rsidRDefault="00C5663D" w:rsidP="00C5663D">
      <w:pPr>
        <w:tabs>
          <w:tab w:val="left" w:pos="8931"/>
        </w:tabs>
        <w:jc w:val="both"/>
        <w:rPr>
          <w:sz w:val="24"/>
          <w:szCs w:val="24"/>
          <w:lang w:val="en-US"/>
        </w:rPr>
      </w:pPr>
      <w:r w:rsidRPr="005B37B3">
        <w:rPr>
          <w:sz w:val="24"/>
          <w:szCs w:val="24"/>
          <w:lang w:val="en-US"/>
        </w:rPr>
        <w:t>Apple Safari</w:t>
      </w:r>
    </w:p>
    <w:p w:rsidR="00C5663D" w:rsidRPr="005B37B3" w:rsidRDefault="00C5663D" w:rsidP="00C5663D">
      <w:pPr>
        <w:tabs>
          <w:tab w:val="left" w:pos="8931"/>
        </w:tabs>
        <w:jc w:val="both"/>
        <w:rPr>
          <w:sz w:val="24"/>
          <w:szCs w:val="24"/>
          <w:lang w:val="en-US"/>
        </w:rPr>
      </w:pPr>
      <w:r w:rsidRPr="005B37B3">
        <w:rPr>
          <w:sz w:val="24"/>
          <w:szCs w:val="24"/>
          <w:lang w:val="en-US"/>
        </w:rPr>
        <w:t>Microsoft Edge</w:t>
      </w:r>
    </w:p>
    <w:p w:rsidR="00C5663D" w:rsidRPr="00C5663D" w:rsidRDefault="00C5663D" w:rsidP="00C5663D">
      <w:pPr>
        <w:tabs>
          <w:tab w:val="left" w:pos="8931"/>
        </w:tabs>
        <w:jc w:val="both"/>
        <w:rPr>
          <w:sz w:val="24"/>
          <w:szCs w:val="24"/>
        </w:rPr>
      </w:pPr>
      <w:r w:rsidRPr="00C5663D">
        <w:rPr>
          <w:sz w:val="24"/>
          <w:szCs w:val="24"/>
        </w:rPr>
        <w:t>Microsoft Internet Explorer 11</w:t>
      </w:r>
    </w:p>
    <w:p w:rsidR="00C5663D" w:rsidRPr="00C5663D" w:rsidRDefault="00C5663D" w:rsidP="00C5663D">
      <w:pPr>
        <w:tabs>
          <w:tab w:val="left" w:pos="8931"/>
        </w:tabs>
        <w:jc w:val="both"/>
        <w:rPr>
          <w:sz w:val="24"/>
          <w:szCs w:val="24"/>
        </w:rPr>
      </w:pPr>
      <w:r w:rsidRPr="00C5663D">
        <w:rPr>
          <w:sz w:val="24"/>
          <w:szCs w:val="24"/>
        </w:rPr>
        <w:t>Mozilla Firefox</w:t>
      </w:r>
    </w:p>
    <w:p w:rsidR="00C5663D" w:rsidRPr="00C5663D" w:rsidRDefault="00C5663D" w:rsidP="00C5663D">
      <w:pPr>
        <w:tabs>
          <w:tab w:val="left" w:pos="8931"/>
        </w:tabs>
        <w:jc w:val="both"/>
        <w:rPr>
          <w:sz w:val="24"/>
          <w:szCs w:val="24"/>
        </w:rPr>
      </w:pPr>
      <w:r w:rsidRPr="00C5663D">
        <w:rPr>
          <w:sz w:val="24"/>
          <w:szCs w:val="24"/>
        </w:rPr>
        <w:t xml:space="preserve">Support de la fonctionnalité Application </w:t>
      </w:r>
      <w:proofErr w:type="spellStart"/>
      <w:r w:rsidRPr="00C5663D">
        <w:rPr>
          <w:sz w:val="24"/>
          <w:szCs w:val="24"/>
        </w:rPr>
        <w:t>Lockdown</w:t>
      </w:r>
      <w:proofErr w:type="spellEnd"/>
    </w:p>
    <w:p w:rsidR="00C5663D" w:rsidRPr="00C5663D" w:rsidRDefault="00C5663D" w:rsidP="00C5663D">
      <w:pPr>
        <w:tabs>
          <w:tab w:val="left" w:pos="8931"/>
        </w:tabs>
        <w:jc w:val="both"/>
        <w:rPr>
          <w:sz w:val="24"/>
          <w:szCs w:val="24"/>
        </w:rPr>
      </w:pPr>
      <w:r w:rsidRPr="00C5663D">
        <w:rPr>
          <w:sz w:val="24"/>
          <w:szCs w:val="24"/>
        </w:rPr>
        <w:t xml:space="preserve">Protection contre tout type de malware (Virus, </w:t>
      </w:r>
      <w:proofErr w:type="spellStart"/>
      <w:r w:rsidRPr="00C5663D">
        <w:rPr>
          <w:sz w:val="24"/>
          <w:szCs w:val="24"/>
        </w:rPr>
        <w:t>Trojan</w:t>
      </w:r>
      <w:proofErr w:type="spellEnd"/>
      <w:r w:rsidRPr="00C5663D">
        <w:rPr>
          <w:sz w:val="24"/>
          <w:szCs w:val="24"/>
        </w:rPr>
        <w:t>, ver...</w:t>
      </w:r>
      <w:proofErr w:type="spellStart"/>
      <w:r w:rsidRPr="00C5663D">
        <w:rPr>
          <w:sz w:val="24"/>
          <w:szCs w:val="24"/>
        </w:rPr>
        <w:t>etc</w:t>
      </w:r>
      <w:proofErr w:type="spellEnd"/>
      <w:r w:rsidRPr="00C5663D">
        <w:rPr>
          <w:sz w:val="24"/>
          <w:szCs w:val="24"/>
        </w:rPr>
        <w:t>)</w:t>
      </w:r>
    </w:p>
    <w:p w:rsidR="00C5663D" w:rsidRPr="00C5663D" w:rsidRDefault="00C5663D" w:rsidP="00534EF9">
      <w:pPr>
        <w:tabs>
          <w:tab w:val="left" w:pos="8931"/>
        </w:tabs>
        <w:jc w:val="both"/>
        <w:rPr>
          <w:sz w:val="24"/>
          <w:szCs w:val="24"/>
        </w:rPr>
      </w:pPr>
      <w:r w:rsidRPr="00C5663D">
        <w:rPr>
          <w:sz w:val="24"/>
          <w:szCs w:val="24"/>
        </w:rPr>
        <w:t>Support du scanning via AMSI Windows, pour intégrer le scan anti-malware aux applications</w:t>
      </w:r>
    </w:p>
    <w:p w:rsidR="00C5663D" w:rsidRPr="00C5663D" w:rsidRDefault="00C5663D" w:rsidP="00C5663D">
      <w:pPr>
        <w:tabs>
          <w:tab w:val="left" w:pos="8931"/>
        </w:tabs>
        <w:jc w:val="both"/>
        <w:rPr>
          <w:sz w:val="24"/>
          <w:szCs w:val="24"/>
        </w:rPr>
      </w:pPr>
      <w:r w:rsidRPr="00C5663D">
        <w:rPr>
          <w:sz w:val="24"/>
          <w:szCs w:val="24"/>
        </w:rPr>
        <w:t>Protection Contre le trafic réseau malveillant Module IPS (Intrusion Prevention System)</w:t>
      </w:r>
    </w:p>
    <w:p w:rsidR="00C5663D" w:rsidRPr="00C5663D" w:rsidRDefault="00C5663D" w:rsidP="00AB1BF9">
      <w:pPr>
        <w:tabs>
          <w:tab w:val="left" w:pos="8931"/>
        </w:tabs>
        <w:jc w:val="both"/>
        <w:rPr>
          <w:sz w:val="24"/>
          <w:szCs w:val="24"/>
        </w:rPr>
      </w:pPr>
      <w:r w:rsidRPr="00C5663D">
        <w:rPr>
          <w:sz w:val="24"/>
          <w:szCs w:val="24"/>
        </w:rPr>
        <w:t xml:space="preserve">La solution doit se baser sur un module du Machine Learning pour permettre la protection des postes de travail contre les menaces connues et les </w:t>
      </w:r>
      <w:proofErr w:type="spellStart"/>
      <w:r w:rsidRPr="00C5663D">
        <w:rPr>
          <w:sz w:val="24"/>
          <w:szCs w:val="24"/>
        </w:rPr>
        <w:t>Zero</w:t>
      </w:r>
      <w:proofErr w:type="spellEnd"/>
      <w:r w:rsidRPr="00C5663D">
        <w:rPr>
          <w:sz w:val="24"/>
          <w:szCs w:val="24"/>
        </w:rPr>
        <w:t xml:space="preserve"> Day</w:t>
      </w:r>
    </w:p>
    <w:p w:rsidR="00C5663D" w:rsidRPr="00C5663D" w:rsidRDefault="00C5663D" w:rsidP="00C5663D">
      <w:pPr>
        <w:tabs>
          <w:tab w:val="left" w:pos="8931"/>
        </w:tabs>
        <w:jc w:val="both"/>
        <w:rPr>
          <w:sz w:val="24"/>
          <w:szCs w:val="24"/>
        </w:rPr>
      </w:pPr>
      <w:r w:rsidRPr="00C5663D">
        <w:rPr>
          <w:sz w:val="24"/>
          <w:szCs w:val="24"/>
        </w:rPr>
        <w:t>Protection des postes de travail même étant non connecté sur Internet</w:t>
      </w:r>
    </w:p>
    <w:p w:rsidR="00C5663D" w:rsidRPr="00C5663D" w:rsidRDefault="00C5663D" w:rsidP="00AB1BF9">
      <w:pPr>
        <w:tabs>
          <w:tab w:val="left" w:pos="8931"/>
        </w:tabs>
        <w:jc w:val="both"/>
        <w:rPr>
          <w:sz w:val="24"/>
          <w:szCs w:val="24"/>
        </w:rPr>
      </w:pPr>
      <w:r w:rsidRPr="00C5663D">
        <w:rPr>
          <w:sz w:val="24"/>
          <w:szCs w:val="24"/>
        </w:rPr>
        <w:t>Contrôle de périphériques (clés USB, lecteurs Cd-rom, Modems, …) et des bus de communication (USB, infrarouge, Bluetooth, Wireless, …) via des règles</w:t>
      </w:r>
    </w:p>
    <w:p w:rsidR="00C5663D" w:rsidRPr="00C5663D" w:rsidRDefault="00C5663D" w:rsidP="00C5663D">
      <w:pPr>
        <w:tabs>
          <w:tab w:val="left" w:pos="8931"/>
        </w:tabs>
        <w:jc w:val="both"/>
        <w:rPr>
          <w:sz w:val="24"/>
          <w:szCs w:val="24"/>
        </w:rPr>
      </w:pPr>
      <w:r w:rsidRPr="00C5663D">
        <w:rPr>
          <w:sz w:val="24"/>
          <w:szCs w:val="24"/>
        </w:rPr>
        <w:t>Protection et contrôle du trafic HTTP</w:t>
      </w:r>
    </w:p>
    <w:p w:rsidR="00C5663D" w:rsidRPr="00C5663D" w:rsidRDefault="00C5663D" w:rsidP="00C5663D">
      <w:pPr>
        <w:tabs>
          <w:tab w:val="left" w:pos="8931"/>
        </w:tabs>
        <w:jc w:val="both"/>
        <w:rPr>
          <w:sz w:val="24"/>
          <w:szCs w:val="24"/>
        </w:rPr>
      </w:pPr>
      <w:r w:rsidRPr="00C5663D">
        <w:rPr>
          <w:sz w:val="24"/>
          <w:szCs w:val="24"/>
        </w:rPr>
        <w:t>Détection du trafic malveillant (MTD)</w:t>
      </w:r>
    </w:p>
    <w:p w:rsidR="00C5663D" w:rsidRPr="00C5663D" w:rsidRDefault="00C5663D" w:rsidP="00AB1BF9">
      <w:pPr>
        <w:tabs>
          <w:tab w:val="left" w:pos="8931"/>
        </w:tabs>
        <w:jc w:val="both"/>
        <w:rPr>
          <w:sz w:val="24"/>
          <w:szCs w:val="24"/>
        </w:rPr>
      </w:pPr>
      <w:r w:rsidRPr="00C5663D">
        <w:rPr>
          <w:sz w:val="24"/>
          <w:szCs w:val="24"/>
        </w:rPr>
        <w:t>Détection comportementale via le module HIPS (Host Intrusion Prevention System), avant et durant l’exécution des fichiers malicieux</w:t>
      </w:r>
    </w:p>
    <w:p w:rsidR="00C5663D" w:rsidRPr="00C5663D" w:rsidRDefault="00C5663D" w:rsidP="00C5663D">
      <w:pPr>
        <w:tabs>
          <w:tab w:val="left" w:pos="8931"/>
        </w:tabs>
        <w:jc w:val="both"/>
        <w:rPr>
          <w:sz w:val="24"/>
          <w:szCs w:val="24"/>
        </w:rPr>
      </w:pPr>
      <w:r w:rsidRPr="00C5663D">
        <w:rPr>
          <w:sz w:val="24"/>
          <w:szCs w:val="24"/>
        </w:rPr>
        <w:t xml:space="preserve">Détection des applications indésirables de type PUA </w:t>
      </w:r>
    </w:p>
    <w:p w:rsidR="00C5663D" w:rsidRPr="00C5663D" w:rsidRDefault="00C5663D" w:rsidP="00C5663D">
      <w:pPr>
        <w:tabs>
          <w:tab w:val="left" w:pos="8931"/>
        </w:tabs>
        <w:jc w:val="both"/>
        <w:rPr>
          <w:sz w:val="24"/>
          <w:szCs w:val="24"/>
        </w:rPr>
      </w:pPr>
      <w:r w:rsidRPr="00C5663D">
        <w:rPr>
          <w:sz w:val="24"/>
          <w:szCs w:val="24"/>
        </w:rPr>
        <w:t xml:space="preserve">Détection et contrôle des applications sur les systèmes Windows </w:t>
      </w:r>
    </w:p>
    <w:p w:rsidR="00C5663D" w:rsidRPr="00C5663D" w:rsidRDefault="00C5663D" w:rsidP="00C5663D">
      <w:pPr>
        <w:tabs>
          <w:tab w:val="left" w:pos="8931"/>
        </w:tabs>
        <w:jc w:val="both"/>
        <w:rPr>
          <w:sz w:val="24"/>
          <w:szCs w:val="24"/>
        </w:rPr>
      </w:pPr>
      <w:r w:rsidRPr="00C5663D">
        <w:rPr>
          <w:sz w:val="24"/>
          <w:szCs w:val="24"/>
        </w:rPr>
        <w:t>Détection et contrôle des applications sur les systèmes Mac OS</w:t>
      </w:r>
    </w:p>
    <w:p w:rsidR="00C5663D" w:rsidRPr="00C5663D" w:rsidRDefault="00C5663D" w:rsidP="00C5663D">
      <w:pPr>
        <w:tabs>
          <w:tab w:val="left" w:pos="8931"/>
        </w:tabs>
        <w:jc w:val="both"/>
        <w:rPr>
          <w:sz w:val="24"/>
          <w:szCs w:val="24"/>
        </w:rPr>
      </w:pPr>
      <w:r w:rsidRPr="00C5663D">
        <w:rPr>
          <w:sz w:val="24"/>
          <w:szCs w:val="24"/>
        </w:rPr>
        <w:t>Doit inclure un module DLP intégré</w:t>
      </w:r>
    </w:p>
    <w:p w:rsidR="00C5663D" w:rsidRPr="00C5663D" w:rsidRDefault="00C5663D" w:rsidP="00AB1BF9">
      <w:pPr>
        <w:tabs>
          <w:tab w:val="left" w:pos="8931"/>
        </w:tabs>
        <w:jc w:val="both"/>
        <w:rPr>
          <w:sz w:val="24"/>
          <w:szCs w:val="24"/>
        </w:rPr>
      </w:pPr>
      <w:r w:rsidRPr="00C5663D">
        <w:rPr>
          <w:sz w:val="24"/>
          <w:szCs w:val="24"/>
        </w:rPr>
        <w:lastRenderedPageBreak/>
        <w:t>Possibilité d’appliquer des règles de filtrage web (via des catégories) blocage des url par catégories.</w:t>
      </w:r>
    </w:p>
    <w:p w:rsidR="00C5663D" w:rsidRPr="00C5663D" w:rsidRDefault="00C5663D" w:rsidP="00C5663D">
      <w:pPr>
        <w:tabs>
          <w:tab w:val="left" w:pos="8931"/>
        </w:tabs>
        <w:jc w:val="both"/>
        <w:rPr>
          <w:sz w:val="24"/>
          <w:szCs w:val="24"/>
        </w:rPr>
      </w:pPr>
      <w:r w:rsidRPr="00C5663D">
        <w:rPr>
          <w:sz w:val="24"/>
          <w:szCs w:val="24"/>
        </w:rPr>
        <w:t xml:space="preserve">Blocage de téléchargements malicieux ou d’une mauvaise réputation </w:t>
      </w:r>
    </w:p>
    <w:p w:rsidR="00C5663D" w:rsidRPr="00C5663D" w:rsidRDefault="00C5663D" w:rsidP="00AB1BF9">
      <w:pPr>
        <w:tabs>
          <w:tab w:val="left" w:pos="8931"/>
        </w:tabs>
        <w:jc w:val="both"/>
        <w:rPr>
          <w:sz w:val="24"/>
          <w:szCs w:val="24"/>
        </w:rPr>
      </w:pPr>
      <w:r w:rsidRPr="00C5663D">
        <w:rPr>
          <w:sz w:val="24"/>
          <w:szCs w:val="24"/>
        </w:rPr>
        <w:t xml:space="preserve">Un module de prévention contre les exploits, qui est capable de reconnaitre au moins 25 techniques d’exploit anti exploit existe sans mentionner les 25 technique d’exploit </w:t>
      </w:r>
    </w:p>
    <w:p w:rsidR="00C5663D" w:rsidRPr="00C5663D" w:rsidRDefault="00C5663D" w:rsidP="00C5663D">
      <w:pPr>
        <w:tabs>
          <w:tab w:val="left" w:pos="8931"/>
        </w:tabs>
        <w:jc w:val="both"/>
        <w:rPr>
          <w:sz w:val="24"/>
          <w:szCs w:val="24"/>
        </w:rPr>
      </w:pPr>
      <w:r w:rsidRPr="00C5663D">
        <w:rPr>
          <w:sz w:val="24"/>
          <w:szCs w:val="24"/>
        </w:rPr>
        <w:t xml:space="preserve">Un ensemble de fonction </w:t>
      </w:r>
    </w:p>
    <w:p w:rsidR="00C5663D" w:rsidRDefault="00C5663D" w:rsidP="00C5663D">
      <w:pPr>
        <w:tabs>
          <w:tab w:val="left" w:pos="8931"/>
        </w:tabs>
        <w:jc w:val="both"/>
        <w:rPr>
          <w:sz w:val="24"/>
          <w:szCs w:val="24"/>
        </w:rPr>
      </w:pPr>
      <w:r w:rsidRPr="00C5663D">
        <w:rPr>
          <w:sz w:val="24"/>
          <w:szCs w:val="24"/>
        </w:rPr>
        <w:t>Un module de Deep Learning avancé</w:t>
      </w:r>
    </w:p>
    <w:p w:rsidR="00C5663D" w:rsidRPr="00C5663D" w:rsidRDefault="00C5663D" w:rsidP="00534EF9">
      <w:pPr>
        <w:tabs>
          <w:tab w:val="left" w:pos="8931"/>
        </w:tabs>
        <w:jc w:val="both"/>
        <w:rPr>
          <w:sz w:val="24"/>
          <w:szCs w:val="24"/>
        </w:rPr>
      </w:pPr>
      <w:r w:rsidRPr="00C5663D">
        <w:rPr>
          <w:sz w:val="24"/>
          <w:szCs w:val="24"/>
        </w:rPr>
        <w:t>Un module de protection dédié contre tous types de Ransomware qui ciblent les fichiers et la Data</w:t>
      </w:r>
    </w:p>
    <w:p w:rsidR="00C5663D" w:rsidRPr="00C5663D" w:rsidRDefault="00C5663D" w:rsidP="00C5663D">
      <w:pPr>
        <w:tabs>
          <w:tab w:val="left" w:pos="8931"/>
        </w:tabs>
        <w:jc w:val="both"/>
        <w:rPr>
          <w:sz w:val="24"/>
          <w:szCs w:val="24"/>
        </w:rPr>
      </w:pPr>
      <w:r w:rsidRPr="00C5663D">
        <w:rPr>
          <w:sz w:val="24"/>
          <w:szCs w:val="24"/>
        </w:rPr>
        <w:t>Un module de protection dédié contre tous types de Ransomware qui ciblent les MBR</w:t>
      </w:r>
    </w:p>
    <w:p w:rsidR="00C5663D" w:rsidRPr="00C5663D" w:rsidRDefault="00C5663D" w:rsidP="00C5663D">
      <w:pPr>
        <w:tabs>
          <w:tab w:val="left" w:pos="8931"/>
        </w:tabs>
        <w:jc w:val="both"/>
        <w:rPr>
          <w:sz w:val="24"/>
          <w:szCs w:val="24"/>
        </w:rPr>
      </w:pPr>
      <w:r w:rsidRPr="00C5663D">
        <w:rPr>
          <w:sz w:val="24"/>
          <w:szCs w:val="24"/>
        </w:rPr>
        <w:t>(Master Boot Record).</w:t>
      </w:r>
    </w:p>
    <w:p w:rsidR="00C5663D" w:rsidRPr="00C5663D" w:rsidRDefault="00C5663D" w:rsidP="00AB1BF9">
      <w:pPr>
        <w:tabs>
          <w:tab w:val="left" w:pos="8931"/>
        </w:tabs>
        <w:jc w:val="both"/>
        <w:rPr>
          <w:sz w:val="24"/>
          <w:szCs w:val="24"/>
        </w:rPr>
      </w:pPr>
      <w:r w:rsidRPr="00C5663D">
        <w:rPr>
          <w:sz w:val="24"/>
          <w:szCs w:val="24"/>
        </w:rPr>
        <w:t>Le Module Anti Ransomware proposé doit être basé sur du Roll Back de fichier (sur Windows)</w:t>
      </w:r>
    </w:p>
    <w:p w:rsidR="00C5663D" w:rsidRPr="00C5663D" w:rsidRDefault="00C5663D" w:rsidP="00AB1BF9">
      <w:pPr>
        <w:tabs>
          <w:tab w:val="left" w:pos="8931"/>
        </w:tabs>
        <w:jc w:val="both"/>
        <w:rPr>
          <w:sz w:val="24"/>
          <w:szCs w:val="24"/>
        </w:rPr>
      </w:pPr>
      <w:r w:rsidRPr="00C5663D">
        <w:rPr>
          <w:sz w:val="24"/>
          <w:szCs w:val="24"/>
        </w:rPr>
        <w:t>Le Module Anti Ransomware proposé doit être basé sur du Roll Back de fichier (sur Mac Os)</w:t>
      </w:r>
    </w:p>
    <w:p w:rsidR="00C5663D" w:rsidRPr="00C5663D" w:rsidRDefault="00C5663D" w:rsidP="00C5663D">
      <w:pPr>
        <w:tabs>
          <w:tab w:val="left" w:pos="8931"/>
        </w:tabs>
        <w:jc w:val="both"/>
        <w:rPr>
          <w:sz w:val="24"/>
          <w:szCs w:val="24"/>
        </w:rPr>
      </w:pPr>
      <w:r w:rsidRPr="00C5663D">
        <w:rPr>
          <w:sz w:val="24"/>
          <w:szCs w:val="24"/>
        </w:rPr>
        <w:t xml:space="preserve">Protection contre les </w:t>
      </w:r>
      <w:proofErr w:type="spellStart"/>
      <w:r w:rsidRPr="00C5663D">
        <w:rPr>
          <w:sz w:val="24"/>
          <w:szCs w:val="24"/>
        </w:rPr>
        <w:t>Remotely</w:t>
      </w:r>
      <w:proofErr w:type="spellEnd"/>
      <w:r w:rsidRPr="00C5663D">
        <w:rPr>
          <w:sz w:val="24"/>
          <w:szCs w:val="24"/>
        </w:rPr>
        <w:t xml:space="preserve"> </w:t>
      </w:r>
      <w:proofErr w:type="spellStart"/>
      <w:r w:rsidRPr="00C5663D">
        <w:rPr>
          <w:sz w:val="24"/>
          <w:szCs w:val="24"/>
        </w:rPr>
        <w:t>Run</w:t>
      </w:r>
      <w:proofErr w:type="spellEnd"/>
      <w:r w:rsidRPr="00C5663D">
        <w:rPr>
          <w:sz w:val="24"/>
          <w:szCs w:val="24"/>
        </w:rPr>
        <w:t xml:space="preserve"> </w:t>
      </w:r>
      <w:proofErr w:type="spellStart"/>
      <w:r w:rsidRPr="00C5663D">
        <w:rPr>
          <w:sz w:val="24"/>
          <w:szCs w:val="24"/>
        </w:rPr>
        <w:t>Ransomware</w:t>
      </w:r>
      <w:proofErr w:type="spellEnd"/>
    </w:p>
    <w:p w:rsidR="00C5663D" w:rsidRPr="00C5663D" w:rsidRDefault="00C5663D" w:rsidP="00C5663D">
      <w:pPr>
        <w:tabs>
          <w:tab w:val="left" w:pos="8931"/>
        </w:tabs>
        <w:jc w:val="both"/>
        <w:rPr>
          <w:sz w:val="24"/>
          <w:szCs w:val="24"/>
        </w:rPr>
      </w:pPr>
      <w:r w:rsidRPr="00C5663D">
        <w:rPr>
          <w:sz w:val="24"/>
          <w:szCs w:val="24"/>
        </w:rPr>
        <w:t xml:space="preserve">Nettoyage automatique des menaces sur les postes de travail </w:t>
      </w:r>
    </w:p>
    <w:p w:rsidR="00C5663D" w:rsidRPr="00C5663D" w:rsidRDefault="00C5663D" w:rsidP="00AB1BF9">
      <w:pPr>
        <w:tabs>
          <w:tab w:val="left" w:pos="8931"/>
        </w:tabs>
        <w:jc w:val="both"/>
        <w:rPr>
          <w:sz w:val="24"/>
          <w:szCs w:val="24"/>
        </w:rPr>
      </w:pPr>
      <w:r w:rsidRPr="00C5663D">
        <w:rPr>
          <w:sz w:val="24"/>
          <w:szCs w:val="24"/>
        </w:rPr>
        <w:t xml:space="preserve">Possibilité de faire une isolation manuelle ou automatique de poste de travail vis à vis le réseau </w:t>
      </w:r>
    </w:p>
    <w:p w:rsidR="00C5663D" w:rsidRPr="00C5663D" w:rsidRDefault="00C5663D" w:rsidP="00C5663D">
      <w:pPr>
        <w:tabs>
          <w:tab w:val="left" w:pos="8931"/>
        </w:tabs>
        <w:jc w:val="both"/>
        <w:rPr>
          <w:sz w:val="24"/>
          <w:szCs w:val="24"/>
        </w:rPr>
      </w:pPr>
      <w:r w:rsidRPr="00C5663D">
        <w:rPr>
          <w:sz w:val="24"/>
          <w:szCs w:val="24"/>
        </w:rPr>
        <w:t>Gestion des applications par catégorie</w:t>
      </w:r>
    </w:p>
    <w:p w:rsidR="00C5663D" w:rsidRPr="00C5663D" w:rsidRDefault="00C5663D" w:rsidP="00C5663D">
      <w:pPr>
        <w:tabs>
          <w:tab w:val="left" w:pos="8931"/>
        </w:tabs>
        <w:jc w:val="both"/>
        <w:rPr>
          <w:sz w:val="24"/>
          <w:szCs w:val="24"/>
        </w:rPr>
      </w:pPr>
      <w:r w:rsidRPr="00C5663D">
        <w:rPr>
          <w:sz w:val="24"/>
          <w:szCs w:val="24"/>
        </w:rPr>
        <w:t>Création des règles de sécurité par utilisateur</w:t>
      </w:r>
    </w:p>
    <w:p w:rsidR="00C5663D" w:rsidRPr="005B37B3" w:rsidRDefault="00C5663D" w:rsidP="00C5663D">
      <w:pPr>
        <w:tabs>
          <w:tab w:val="left" w:pos="8931"/>
        </w:tabs>
        <w:jc w:val="both"/>
        <w:rPr>
          <w:sz w:val="24"/>
          <w:szCs w:val="24"/>
          <w:lang w:val="en-US"/>
        </w:rPr>
      </w:pPr>
      <w:r w:rsidRPr="005B37B3">
        <w:rPr>
          <w:sz w:val="24"/>
          <w:szCs w:val="24"/>
          <w:lang w:val="en-US"/>
        </w:rPr>
        <w:t xml:space="preserve">Protection </w:t>
      </w:r>
      <w:proofErr w:type="spellStart"/>
      <w:r w:rsidRPr="005B37B3">
        <w:rPr>
          <w:sz w:val="24"/>
          <w:szCs w:val="24"/>
          <w:lang w:val="en-US"/>
        </w:rPr>
        <w:t>Contre</w:t>
      </w:r>
      <w:proofErr w:type="spellEnd"/>
      <w:r w:rsidRPr="005B37B3">
        <w:rPr>
          <w:sz w:val="24"/>
          <w:szCs w:val="24"/>
          <w:lang w:val="en-US"/>
        </w:rPr>
        <w:t>: Address Space Layout Randomization (ASLR)</w:t>
      </w:r>
    </w:p>
    <w:p w:rsidR="00C5663D" w:rsidRPr="00C5663D" w:rsidRDefault="00C5663D" w:rsidP="00C5663D">
      <w:pPr>
        <w:tabs>
          <w:tab w:val="left" w:pos="8931"/>
        </w:tabs>
        <w:jc w:val="both"/>
        <w:rPr>
          <w:sz w:val="24"/>
          <w:szCs w:val="24"/>
        </w:rPr>
      </w:pPr>
      <w:r w:rsidRPr="00C5663D">
        <w:rPr>
          <w:sz w:val="24"/>
          <w:szCs w:val="24"/>
        </w:rPr>
        <w:t xml:space="preserve">Protection Contre : Data </w:t>
      </w:r>
      <w:proofErr w:type="spellStart"/>
      <w:r w:rsidRPr="00C5663D">
        <w:rPr>
          <w:sz w:val="24"/>
          <w:szCs w:val="24"/>
        </w:rPr>
        <w:t>execution</w:t>
      </w:r>
      <w:proofErr w:type="spellEnd"/>
      <w:r w:rsidRPr="00C5663D">
        <w:rPr>
          <w:sz w:val="24"/>
          <w:szCs w:val="24"/>
        </w:rPr>
        <w:t xml:space="preserve"> </w:t>
      </w:r>
      <w:proofErr w:type="spellStart"/>
      <w:r w:rsidRPr="00C5663D">
        <w:rPr>
          <w:sz w:val="24"/>
          <w:szCs w:val="24"/>
        </w:rPr>
        <w:t>Prevention</w:t>
      </w:r>
      <w:proofErr w:type="spellEnd"/>
      <w:r w:rsidRPr="00C5663D">
        <w:rPr>
          <w:sz w:val="24"/>
          <w:szCs w:val="24"/>
        </w:rPr>
        <w:t xml:space="preserve"> (DEP) </w:t>
      </w:r>
    </w:p>
    <w:p w:rsidR="00C5663D" w:rsidRPr="00C5663D" w:rsidRDefault="00C5663D" w:rsidP="00C5663D">
      <w:pPr>
        <w:tabs>
          <w:tab w:val="left" w:pos="8931"/>
        </w:tabs>
        <w:jc w:val="both"/>
        <w:rPr>
          <w:sz w:val="24"/>
          <w:szCs w:val="24"/>
        </w:rPr>
      </w:pPr>
      <w:r w:rsidRPr="00C5663D">
        <w:rPr>
          <w:sz w:val="24"/>
          <w:szCs w:val="24"/>
        </w:rPr>
        <w:t xml:space="preserve">Prevention contre les attaques de type </w:t>
      </w:r>
      <w:proofErr w:type="spellStart"/>
      <w:r w:rsidRPr="00C5663D">
        <w:rPr>
          <w:sz w:val="24"/>
          <w:szCs w:val="24"/>
        </w:rPr>
        <w:t>Null</w:t>
      </w:r>
      <w:proofErr w:type="spellEnd"/>
      <w:r w:rsidRPr="00C5663D">
        <w:rPr>
          <w:sz w:val="24"/>
          <w:szCs w:val="24"/>
        </w:rPr>
        <w:t xml:space="preserve"> Page</w:t>
      </w:r>
    </w:p>
    <w:p w:rsidR="00C5663D" w:rsidRPr="00C5663D" w:rsidRDefault="00C5663D" w:rsidP="00C5663D">
      <w:pPr>
        <w:tabs>
          <w:tab w:val="left" w:pos="8931"/>
        </w:tabs>
        <w:jc w:val="both"/>
        <w:rPr>
          <w:sz w:val="24"/>
          <w:szCs w:val="24"/>
        </w:rPr>
      </w:pPr>
      <w:r w:rsidRPr="00C5663D">
        <w:rPr>
          <w:sz w:val="24"/>
          <w:szCs w:val="24"/>
        </w:rPr>
        <w:t xml:space="preserve">Protection contre les attaques qui utilisent la technique </w:t>
      </w:r>
      <w:proofErr w:type="spellStart"/>
      <w:r w:rsidRPr="00C5663D">
        <w:rPr>
          <w:sz w:val="24"/>
          <w:szCs w:val="24"/>
        </w:rPr>
        <w:t>Heap</w:t>
      </w:r>
      <w:proofErr w:type="spellEnd"/>
      <w:r w:rsidRPr="00C5663D">
        <w:rPr>
          <w:sz w:val="24"/>
          <w:szCs w:val="24"/>
        </w:rPr>
        <w:t xml:space="preserve"> Spray, </w:t>
      </w:r>
      <w:proofErr w:type="spellStart"/>
      <w:r w:rsidRPr="00C5663D">
        <w:rPr>
          <w:sz w:val="24"/>
          <w:szCs w:val="24"/>
        </w:rPr>
        <w:t>Stack</w:t>
      </w:r>
      <w:proofErr w:type="spellEnd"/>
      <w:r w:rsidRPr="00C5663D">
        <w:rPr>
          <w:sz w:val="24"/>
          <w:szCs w:val="24"/>
        </w:rPr>
        <w:t xml:space="preserve"> Pivot, Stack </w:t>
      </w:r>
    </w:p>
    <w:p w:rsidR="00C5663D" w:rsidRPr="00C5663D" w:rsidRDefault="00C5663D" w:rsidP="00C5663D">
      <w:pPr>
        <w:tabs>
          <w:tab w:val="left" w:pos="8931"/>
        </w:tabs>
        <w:jc w:val="both"/>
        <w:rPr>
          <w:sz w:val="24"/>
          <w:szCs w:val="24"/>
        </w:rPr>
      </w:pPr>
      <w:proofErr w:type="spellStart"/>
      <w:r w:rsidRPr="00C5663D">
        <w:rPr>
          <w:sz w:val="24"/>
          <w:szCs w:val="24"/>
        </w:rPr>
        <w:t>Exec</w:t>
      </w:r>
      <w:proofErr w:type="spellEnd"/>
      <w:r w:rsidRPr="00C5663D">
        <w:rPr>
          <w:sz w:val="24"/>
          <w:szCs w:val="24"/>
        </w:rPr>
        <w:t>, ROP, DLL injection...</w:t>
      </w:r>
      <w:proofErr w:type="spellStart"/>
      <w:r w:rsidRPr="00C5663D">
        <w:rPr>
          <w:sz w:val="24"/>
          <w:szCs w:val="24"/>
        </w:rPr>
        <w:t>etc</w:t>
      </w:r>
      <w:proofErr w:type="spellEnd"/>
    </w:p>
    <w:p w:rsidR="00C5663D" w:rsidRPr="00C5663D" w:rsidRDefault="00C5663D" w:rsidP="00C5663D">
      <w:pPr>
        <w:tabs>
          <w:tab w:val="left" w:pos="8931"/>
        </w:tabs>
        <w:jc w:val="both"/>
        <w:rPr>
          <w:sz w:val="24"/>
          <w:szCs w:val="24"/>
        </w:rPr>
      </w:pPr>
      <w:r w:rsidRPr="00C5663D">
        <w:rPr>
          <w:sz w:val="24"/>
          <w:szCs w:val="24"/>
        </w:rPr>
        <w:t>Protection contre les attaques qui utilisent Shell Code ou VBScript</w:t>
      </w:r>
    </w:p>
    <w:p w:rsidR="00C5663D" w:rsidRPr="00C5663D" w:rsidRDefault="00C5663D" w:rsidP="00C5663D">
      <w:pPr>
        <w:tabs>
          <w:tab w:val="left" w:pos="8931"/>
        </w:tabs>
        <w:jc w:val="both"/>
        <w:rPr>
          <w:sz w:val="24"/>
          <w:szCs w:val="24"/>
        </w:rPr>
      </w:pPr>
      <w:r w:rsidRPr="00C5663D">
        <w:rPr>
          <w:sz w:val="24"/>
          <w:szCs w:val="24"/>
        </w:rPr>
        <w:t>Protection contre l’usage de la technique Code Cave</w:t>
      </w:r>
    </w:p>
    <w:p w:rsidR="00C5663D" w:rsidRPr="00C5663D" w:rsidRDefault="00C5663D" w:rsidP="00C5663D">
      <w:pPr>
        <w:tabs>
          <w:tab w:val="left" w:pos="8931"/>
        </w:tabs>
        <w:jc w:val="both"/>
        <w:rPr>
          <w:sz w:val="24"/>
          <w:szCs w:val="24"/>
        </w:rPr>
      </w:pPr>
      <w:r w:rsidRPr="00C5663D">
        <w:rPr>
          <w:sz w:val="24"/>
          <w:szCs w:val="24"/>
        </w:rPr>
        <w:t>La solution doit être intégrable avec l’active Directory pour importer les utilisateurs.</w:t>
      </w:r>
    </w:p>
    <w:p w:rsidR="00C5663D" w:rsidRPr="00C5663D" w:rsidRDefault="00C5663D" w:rsidP="00C5663D">
      <w:pPr>
        <w:tabs>
          <w:tab w:val="left" w:pos="8931"/>
        </w:tabs>
        <w:jc w:val="both"/>
        <w:rPr>
          <w:sz w:val="24"/>
          <w:szCs w:val="24"/>
        </w:rPr>
      </w:pPr>
      <w:r w:rsidRPr="00C5663D">
        <w:rPr>
          <w:sz w:val="24"/>
          <w:szCs w:val="24"/>
        </w:rPr>
        <w:t>La solution doit assurer le déchiffrement SSL/TLS de sites Web HTTPS</w:t>
      </w:r>
    </w:p>
    <w:p w:rsidR="00C5663D" w:rsidRPr="00C5663D" w:rsidRDefault="00C5663D" w:rsidP="00C5663D">
      <w:pPr>
        <w:tabs>
          <w:tab w:val="left" w:pos="8931"/>
        </w:tabs>
        <w:jc w:val="both"/>
        <w:rPr>
          <w:sz w:val="24"/>
          <w:szCs w:val="24"/>
        </w:rPr>
      </w:pPr>
      <w:r w:rsidRPr="00C5663D">
        <w:rPr>
          <w:sz w:val="24"/>
          <w:szCs w:val="24"/>
        </w:rPr>
        <w:t>Possibilité de générer des différents rapports en format PDF ou CSV</w:t>
      </w:r>
    </w:p>
    <w:p w:rsidR="00C5663D" w:rsidRPr="00C5663D" w:rsidRDefault="00C5663D" w:rsidP="00C5663D">
      <w:pPr>
        <w:tabs>
          <w:tab w:val="left" w:pos="8931"/>
        </w:tabs>
        <w:jc w:val="both"/>
        <w:rPr>
          <w:sz w:val="24"/>
          <w:szCs w:val="24"/>
        </w:rPr>
      </w:pPr>
      <w:r w:rsidRPr="00C5663D">
        <w:rPr>
          <w:sz w:val="24"/>
          <w:szCs w:val="24"/>
        </w:rPr>
        <w:t>Configuration des alertes par Email</w:t>
      </w:r>
    </w:p>
    <w:p w:rsidR="00C5663D" w:rsidRPr="00C5663D" w:rsidRDefault="00C5663D" w:rsidP="00C5663D">
      <w:pPr>
        <w:tabs>
          <w:tab w:val="left" w:pos="8931"/>
        </w:tabs>
        <w:jc w:val="both"/>
        <w:rPr>
          <w:sz w:val="24"/>
          <w:szCs w:val="24"/>
        </w:rPr>
      </w:pPr>
      <w:r w:rsidRPr="00C5663D">
        <w:rPr>
          <w:sz w:val="24"/>
          <w:szCs w:val="24"/>
        </w:rPr>
        <w:t>Possibilité de rajouter des exceptions pour les fichiers et les exploits.</w:t>
      </w:r>
    </w:p>
    <w:p w:rsidR="00C5663D" w:rsidRPr="00C5663D" w:rsidRDefault="00C5663D" w:rsidP="00C5663D">
      <w:pPr>
        <w:tabs>
          <w:tab w:val="left" w:pos="8931"/>
        </w:tabs>
        <w:jc w:val="both"/>
        <w:rPr>
          <w:sz w:val="24"/>
          <w:szCs w:val="24"/>
        </w:rPr>
      </w:pPr>
      <w:r w:rsidRPr="00C5663D">
        <w:rPr>
          <w:sz w:val="24"/>
          <w:szCs w:val="24"/>
        </w:rPr>
        <w:t>Pour white lister certains fichiers</w:t>
      </w:r>
    </w:p>
    <w:p w:rsidR="00C5663D" w:rsidRPr="00C5663D" w:rsidRDefault="00C5663D" w:rsidP="00C5663D">
      <w:pPr>
        <w:tabs>
          <w:tab w:val="left" w:pos="8931"/>
        </w:tabs>
        <w:jc w:val="both"/>
        <w:rPr>
          <w:sz w:val="24"/>
          <w:szCs w:val="24"/>
        </w:rPr>
      </w:pPr>
      <w:r w:rsidRPr="00C5663D">
        <w:rPr>
          <w:sz w:val="24"/>
          <w:szCs w:val="24"/>
        </w:rPr>
        <w:t>Intégration avec les solutions SIEM</w:t>
      </w:r>
    </w:p>
    <w:p w:rsidR="00C5663D" w:rsidRPr="00C5663D" w:rsidRDefault="00C5663D" w:rsidP="00AB1BF9">
      <w:pPr>
        <w:tabs>
          <w:tab w:val="left" w:pos="8931"/>
        </w:tabs>
        <w:jc w:val="both"/>
        <w:rPr>
          <w:sz w:val="24"/>
          <w:szCs w:val="24"/>
        </w:rPr>
      </w:pPr>
      <w:r w:rsidRPr="00C5663D">
        <w:rPr>
          <w:sz w:val="24"/>
          <w:szCs w:val="24"/>
        </w:rPr>
        <w:t>La Solution doit être Leader sur Gartner pour les 4 dernières années (2017, 2018, 2019, 2021)</w:t>
      </w:r>
    </w:p>
    <w:p w:rsidR="00C5663D" w:rsidRPr="00C5663D" w:rsidRDefault="00C5663D" w:rsidP="00AB1BF9">
      <w:pPr>
        <w:tabs>
          <w:tab w:val="left" w:pos="8931"/>
        </w:tabs>
        <w:jc w:val="both"/>
        <w:rPr>
          <w:sz w:val="24"/>
          <w:szCs w:val="24"/>
        </w:rPr>
      </w:pPr>
      <w:r>
        <w:rPr>
          <w:sz w:val="24"/>
          <w:szCs w:val="24"/>
        </w:rPr>
        <w:t>S</w:t>
      </w:r>
      <w:r w:rsidRPr="00C5663D">
        <w:rPr>
          <w:sz w:val="24"/>
          <w:szCs w:val="24"/>
        </w:rPr>
        <w:t>upport des architectures virtuelles (ESXi et Hyper-V) avec une VM de scan dédié et des Light Agents</w:t>
      </w:r>
    </w:p>
    <w:p w:rsidR="00C5663D" w:rsidRPr="00C5663D" w:rsidRDefault="00C5663D" w:rsidP="00AB1BF9">
      <w:pPr>
        <w:tabs>
          <w:tab w:val="left" w:pos="8931"/>
        </w:tabs>
        <w:jc w:val="both"/>
        <w:rPr>
          <w:sz w:val="24"/>
          <w:szCs w:val="24"/>
        </w:rPr>
      </w:pPr>
      <w:r w:rsidRPr="00C5663D">
        <w:rPr>
          <w:sz w:val="24"/>
          <w:szCs w:val="24"/>
        </w:rPr>
        <w:t>La console de management doit être en mode SaaS (aucun prérequis pour la console) et intégré dans la solution existante. Les licences fournis seront intégrées et gérées par la solution existante.</w:t>
      </w:r>
    </w:p>
    <w:p w:rsidR="00C5663D" w:rsidRDefault="00C5663D" w:rsidP="00AB1BF9">
      <w:pPr>
        <w:tabs>
          <w:tab w:val="left" w:pos="8931"/>
        </w:tabs>
        <w:jc w:val="both"/>
        <w:rPr>
          <w:sz w:val="24"/>
          <w:szCs w:val="24"/>
        </w:rPr>
      </w:pPr>
      <w:r w:rsidRPr="00C5663D">
        <w:rPr>
          <w:sz w:val="24"/>
          <w:szCs w:val="24"/>
        </w:rPr>
        <w:t>La solution proposée devra être fourni avec des licences et un support intégré pour une</w:t>
      </w:r>
      <w:r w:rsidR="00AB1BF9">
        <w:rPr>
          <w:sz w:val="24"/>
          <w:szCs w:val="24"/>
        </w:rPr>
        <w:t xml:space="preserve"> </w:t>
      </w:r>
      <w:r w:rsidRPr="00C5663D">
        <w:rPr>
          <w:sz w:val="24"/>
          <w:szCs w:val="24"/>
        </w:rPr>
        <w:t>durée de 3 ans</w:t>
      </w:r>
    </w:p>
    <w:p w:rsidR="00232D46" w:rsidRDefault="00232D46" w:rsidP="00232D46">
      <w:pPr>
        <w:tabs>
          <w:tab w:val="left" w:pos="8931"/>
        </w:tabs>
        <w:spacing w:before="120" w:after="120"/>
        <w:jc w:val="both"/>
        <w:rPr>
          <w:rFonts w:ascii="Calibri" w:hAnsi="Calibri" w:cs="Calibri"/>
          <w:b/>
          <w:sz w:val="28"/>
          <w:szCs w:val="28"/>
          <w:u w:val="single"/>
        </w:rPr>
      </w:pPr>
      <w:r w:rsidRPr="00377007">
        <w:rPr>
          <w:rFonts w:ascii="Calibri" w:hAnsi="Calibri" w:cs="Calibri"/>
          <w:b/>
          <w:sz w:val="28"/>
          <w:szCs w:val="28"/>
          <w:u w:val="single"/>
        </w:rPr>
        <w:t>Article N°</w:t>
      </w:r>
      <w:r>
        <w:rPr>
          <w:rFonts w:ascii="Calibri" w:hAnsi="Calibri" w:cs="Calibri"/>
          <w:b/>
          <w:sz w:val="28"/>
          <w:szCs w:val="28"/>
          <w:u w:val="single"/>
        </w:rPr>
        <w:t>4 :</w:t>
      </w:r>
      <w:r w:rsidRPr="00377007">
        <w:rPr>
          <w:rFonts w:ascii="Calibri" w:hAnsi="Calibri" w:cs="Calibri"/>
          <w:b/>
          <w:sz w:val="28"/>
          <w:szCs w:val="28"/>
          <w:u w:val="single"/>
        </w:rPr>
        <w:t xml:space="preserve"> </w:t>
      </w:r>
      <w:r w:rsidRPr="00FB4F0F">
        <w:rPr>
          <w:rFonts w:ascii="Calibri" w:hAnsi="Calibri" w:cs="Calibri"/>
          <w:b/>
          <w:sz w:val="28"/>
          <w:szCs w:val="28"/>
          <w:u w:val="single"/>
        </w:rPr>
        <w:t xml:space="preserve">Onduleur Line Interactive </w:t>
      </w:r>
    </w:p>
    <w:p w:rsidR="00232D46" w:rsidRDefault="00232D46" w:rsidP="00232D46">
      <w:pPr>
        <w:tabs>
          <w:tab w:val="left" w:pos="8931"/>
        </w:tabs>
        <w:jc w:val="both"/>
        <w:rPr>
          <w:sz w:val="24"/>
          <w:szCs w:val="24"/>
        </w:rPr>
      </w:pPr>
      <w:r w:rsidRPr="00FB4F0F">
        <w:rPr>
          <w:sz w:val="24"/>
          <w:szCs w:val="24"/>
        </w:rPr>
        <w:t>Caractéristiques techniques</w:t>
      </w:r>
      <w:r w:rsidR="00AB1BF9">
        <w:rPr>
          <w:sz w:val="24"/>
          <w:szCs w:val="24"/>
        </w:rPr>
        <w:t> :</w:t>
      </w:r>
    </w:p>
    <w:p w:rsidR="00FD71D3" w:rsidRPr="00FD71D3" w:rsidRDefault="00FD71D3" w:rsidP="00FD71D3">
      <w:pPr>
        <w:ind w:left="66"/>
        <w:contextualSpacing/>
        <w:jc w:val="both"/>
        <w:rPr>
          <w:sz w:val="24"/>
          <w:szCs w:val="24"/>
        </w:rPr>
      </w:pPr>
      <w:r w:rsidRPr="00FD71D3">
        <w:rPr>
          <w:sz w:val="24"/>
          <w:szCs w:val="24"/>
        </w:rPr>
        <w:t xml:space="preserve">Line-Interactive </w:t>
      </w:r>
    </w:p>
    <w:p w:rsidR="00FD71D3" w:rsidRPr="00FD71D3" w:rsidRDefault="00FD71D3" w:rsidP="00FD71D3">
      <w:pPr>
        <w:ind w:left="66"/>
        <w:contextualSpacing/>
        <w:jc w:val="both"/>
        <w:rPr>
          <w:sz w:val="24"/>
          <w:szCs w:val="24"/>
        </w:rPr>
      </w:pPr>
      <w:r w:rsidRPr="00FD71D3">
        <w:rPr>
          <w:sz w:val="24"/>
          <w:szCs w:val="24"/>
        </w:rPr>
        <w:t>Puissance : 850VA</w:t>
      </w:r>
    </w:p>
    <w:p w:rsidR="00FD71D3" w:rsidRPr="00FD71D3" w:rsidRDefault="00FD71D3" w:rsidP="00FD71D3">
      <w:pPr>
        <w:ind w:left="66"/>
        <w:contextualSpacing/>
        <w:jc w:val="both"/>
        <w:rPr>
          <w:sz w:val="24"/>
          <w:szCs w:val="24"/>
        </w:rPr>
      </w:pPr>
      <w:r w:rsidRPr="00FD71D3">
        <w:rPr>
          <w:sz w:val="24"/>
          <w:szCs w:val="24"/>
        </w:rPr>
        <w:t>Protection contre les surcharges, les basses/hautes tensions et les courts-circuits</w:t>
      </w:r>
    </w:p>
    <w:p w:rsidR="00FD71D3" w:rsidRPr="00FD71D3" w:rsidRDefault="00FD71D3" w:rsidP="00FD71D3">
      <w:pPr>
        <w:ind w:left="66"/>
        <w:contextualSpacing/>
        <w:jc w:val="both"/>
        <w:rPr>
          <w:sz w:val="24"/>
          <w:szCs w:val="24"/>
        </w:rPr>
      </w:pPr>
      <w:r w:rsidRPr="00FD71D3">
        <w:rPr>
          <w:sz w:val="24"/>
          <w:szCs w:val="24"/>
        </w:rPr>
        <w:t>Fonction de régulation automatique de la tension (AVR) : Si la tension du secteur est trop élevée ou bas, il ramène la tension au niveau optimal et fournit la tension la plus appropriée pour les charges auxquelles il est connecté.</w:t>
      </w:r>
    </w:p>
    <w:p w:rsidR="00FD71D3" w:rsidRPr="00FD71D3" w:rsidRDefault="00FD71D3" w:rsidP="00FD71D3">
      <w:pPr>
        <w:ind w:left="66"/>
        <w:contextualSpacing/>
        <w:jc w:val="both"/>
        <w:rPr>
          <w:sz w:val="24"/>
          <w:szCs w:val="24"/>
        </w:rPr>
      </w:pPr>
      <w:r w:rsidRPr="00FD71D3">
        <w:rPr>
          <w:sz w:val="24"/>
          <w:szCs w:val="24"/>
        </w:rPr>
        <w:t>Redémarrage automatique au retour du secteur : Lors d'une coupure de courant, si l’onduleur s'éteint en épuisant sa batterie, lorsque le courant revient, il redémarre et commence à charger ses batteries.</w:t>
      </w:r>
    </w:p>
    <w:p w:rsidR="00FD71D3" w:rsidRPr="00FD71D3" w:rsidRDefault="00FD71D3" w:rsidP="00FD71D3">
      <w:pPr>
        <w:ind w:left="66"/>
        <w:contextualSpacing/>
        <w:jc w:val="both"/>
        <w:rPr>
          <w:sz w:val="24"/>
          <w:szCs w:val="24"/>
        </w:rPr>
      </w:pPr>
      <w:r>
        <w:rPr>
          <w:sz w:val="24"/>
          <w:szCs w:val="24"/>
        </w:rPr>
        <w:t xml:space="preserve">Il </w:t>
      </w:r>
      <w:r w:rsidRPr="00FD71D3">
        <w:rPr>
          <w:sz w:val="24"/>
          <w:szCs w:val="24"/>
        </w:rPr>
        <w:t>peut fonctionner directement à partir de batterie, même lorsqu'il n'y a pas d'électricité</w:t>
      </w:r>
    </w:p>
    <w:p w:rsidR="00FD71D3" w:rsidRPr="00FD71D3" w:rsidRDefault="00FD71D3" w:rsidP="00FD71D3">
      <w:pPr>
        <w:ind w:left="66"/>
        <w:contextualSpacing/>
        <w:jc w:val="both"/>
        <w:rPr>
          <w:sz w:val="24"/>
          <w:szCs w:val="24"/>
        </w:rPr>
      </w:pPr>
      <w:r w:rsidRPr="00FD71D3">
        <w:rPr>
          <w:sz w:val="24"/>
          <w:szCs w:val="24"/>
        </w:rPr>
        <w:t>Recharge rapide qui réduit le temps de charge de 50 % : en environ 4 heures, l’onduleur doit assurer une utilisation sûre dans zones où les coupures de courant sont courantes.</w:t>
      </w:r>
    </w:p>
    <w:p w:rsidR="00FD71D3" w:rsidRPr="00FD71D3" w:rsidRDefault="00FD71D3" w:rsidP="00FD71D3">
      <w:pPr>
        <w:ind w:left="66"/>
        <w:contextualSpacing/>
        <w:jc w:val="both"/>
        <w:rPr>
          <w:sz w:val="24"/>
          <w:szCs w:val="24"/>
        </w:rPr>
      </w:pPr>
      <w:r w:rsidRPr="00FD71D3">
        <w:rPr>
          <w:sz w:val="24"/>
          <w:szCs w:val="24"/>
        </w:rPr>
        <w:t>Plage de Tension d’entrée : 162 – 265 VAC</w:t>
      </w:r>
    </w:p>
    <w:p w:rsidR="00FD71D3" w:rsidRPr="00FD71D3" w:rsidRDefault="00FD71D3" w:rsidP="00FD71D3">
      <w:pPr>
        <w:ind w:left="66"/>
        <w:contextualSpacing/>
        <w:jc w:val="both"/>
        <w:rPr>
          <w:sz w:val="24"/>
          <w:szCs w:val="24"/>
        </w:rPr>
      </w:pPr>
      <w:r w:rsidRPr="00FD71D3">
        <w:rPr>
          <w:sz w:val="24"/>
          <w:szCs w:val="24"/>
        </w:rPr>
        <w:t xml:space="preserve">Tension de sortie : 220 VAC </w:t>
      </w:r>
    </w:p>
    <w:p w:rsidR="00FD71D3" w:rsidRPr="00FD71D3" w:rsidRDefault="00FD71D3" w:rsidP="00FD71D3">
      <w:pPr>
        <w:ind w:left="66"/>
        <w:contextualSpacing/>
        <w:jc w:val="both"/>
        <w:rPr>
          <w:sz w:val="24"/>
          <w:szCs w:val="24"/>
        </w:rPr>
      </w:pPr>
      <w:r w:rsidRPr="00FD71D3">
        <w:rPr>
          <w:sz w:val="24"/>
          <w:szCs w:val="24"/>
        </w:rPr>
        <w:t>Plage de Tension de sortie : +/- 10%</w:t>
      </w:r>
    </w:p>
    <w:p w:rsidR="00FD71D3" w:rsidRPr="00FD71D3" w:rsidRDefault="00FD71D3" w:rsidP="00FD71D3">
      <w:pPr>
        <w:ind w:left="66"/>
        <w:contextualSpacing/>
        <w:jc w:val="both"/>
        <w:rPr>
          <w:sz w:val="24"/>
          <w:szCs w:val="24"/>
        </w:rPr>
      </w:pPr>
      <w:r w:rsidRPr="00FD71D3">
        <w:rPr>
          <w:sz w:val="24"/>
          <w:szCs w:val="24"/>
        </w:rPr>
        <w:t>Type de batteries : 12V 9Ah x1</w:t>
      </w:r>
    </w:p>
    <w:p w:rsidR="00FD71D3" w:rsidRPr="00FD71D3" w:rsidRDefault="00FD71D3" w:rsidP="00FD71D3">
      <w:pPr>
        <w:ind w:left="66"/>
        <w:contextualSpacing/>
        <w:jc w:val="both"/>
        <w:rPr>
          <w:sz w:val="24"/>
          <w:szCs w:val="24"/>
        </w:rPr>
      </w:pPr>
      <w:r w:rsidRPr="00FD71D3">
        <w:rPr>
          <w:sz w:val="24"/>
          <w:szCs w:val="24"/>
        </w:rPr>
        <w:t>Alarme en cas de batterie faible, Surcharge, erreur</w:t>
      </w:r>
    </w:p>
    <w:p w:rsidR="00FD71D3" w:rsidRPr="00FD71D3" w:rsidRDefault="00FD71D3" w:rsidP="00FD71D3">
      <w:pPr>
        <w:ind w:left="66"/>
        <w:contextualSpacing/>
        <w:jc w:val="both"/>
        <w:rPr>
          <w:sz w:val="24"/>
          <w:szCs w:val="24"/>
        </w:rPr>
      </w:pPr>
      <w:r w:rsidRPr="00FD71D3">
        <w:rPr>
          <w:sz w:val="24"/>
          <w:szCs w:val="24"/>
        </w:rPr>
        <w:lastRenderedPageBreak/>
        <w:t>Température de fonctionnement : 0 - 40°C</w:t>
      </w:r>
    </w:p>
    <w:p w:rsidR="00FD71D3" w:rsidRPr="00FD71D3" w:rsidRDefault="00FD71D3" w:rsidP="00FD71D3">
      <w:pPr>
        <w:ind w:left="66"/>
        <w:contextualSpacing/>
        <w:jc w:val="both"/>
        <w:rPr>
          <w:sz w:val="24"/>
          <w:szCs w:val="24"/>
        </w:rPr>
      </w:pPr>
      <w:r w:rsidRPr="00FD71D3">
        <w:rPr>
          <w:sz w:val="24"/>
          <w:szCs w:val="24"/>
        </w:rPr>
        <w:t>Niveau de bruit : &lt;40dBA</w:t>
      </w:r>
    </w:p>
    <w:p w:rsidR="00FD71D3" w:rsidRPr="00FD71D3" w:rsidRDefault="00FD71D3" w:rsidP="00534EF9">
      <w:pPr>
        <w:contextualSpacing/>
        <w:jc w:val="both"/>
        <w:rPr>
          <w:sz w:val="24"/>
          <w:szCs w:val="24"/>
        </w:rPr>
      </w:pPr>
      <w:r w:rsidRPr="00FD71D3">
        <w:rPr>
          <w:sz w:val="24"/>
          <w:szCs w:val="24"/>
        </w:rPr>
        <w:t>Garantie constructeur 1 an avec maintenance sur site</w:t>
      </w:r>
    </w:p>
    <w:p w:rsidR="00FD71D3" w:rsidRPr="00FD71D3" w:rsidRDefault="00FD71D3" w:rsidP="00FD71D3">
      <w:pPr>
        <w:contextualSpacing/>
        <w:jc w:val="both"/>
        <w:rPr>
          <w:sz w:val="24"/>
          <w:szCs w:val="24"/>
        </w:rPr>
      </w:pPr>
      <w:r w:rsidRPr="00FD71D3">
        <w:rPr>
          <w:sz w:val="24"/>
          <w:szCs w:val="24"/>
        </w:rPr>
        <w:t>Livré clés en main avec câbles et accessoires nécessaires</w:t>
      </w:r>
    </w:p>
    <w:p w:rsidR="00232D46" w:rsidRPr="00C26E74" w:rsidRDefault="00232D46" w:rsidP="00232D46">
      <w:pPr>
        <w:tabs>
          <w:tab w:val="left" w:pos="8931"/>
        </w:tabs>
        <w:jc w:val="both"/>
        <w:rPr>
          <w:color w:val="000000"/>
          <w:w w:val="119"/>
          <w:sz w:val="18"/>
          <w:szCs w:val="18"/>
        </w:rPr>
      </w:pPr>
      <w:r w:rsidRPr="00C26E74">
        <w:rPr>
          <w:sz w:val="24"/>
          <w:szCs w:val="24"/>
        </w:rPr>
        <w:t>Garantie</w:t>
      </w:r>
      <w:r w:rsidR="00FD71D3">
        <w:rPr>
          <w:sz w:val="24"/>
          <w:szCs w:val="24"/>
        </w:rPr>
        <w:t xml:space="preserve"> </w:t>
      </w:r>
      <w:r w:rsidRPr="00C26E74">
        <w:rPr>
          <w:sz w:val="24"/>
          <w:szCs w:val="24"/>
        </w:rPr>
        <w:t>constructeur 1 an avec maintenance sur site</w:t>
      </w:r>
    </w:p>
    <w:p w:rsidR="00FB4F0F" w:rsidRDefault="00FB4F0F" w:rsidP="00C5663D">
      <w:pPr>
        <w:tabs>
          <w:tab w:val="left" w:pos="8931"/>
        </w:tabs>
        <w:spacing w:before="120" w:after="120"/>
        <w:jc w:val="both"/>
        <w:rPr>
          <w:rFonts w:ascii="Calibri" w:hAnsi="Calibri" w:cs="Calibri"/>
          <w:b/>
          <w:sz w:val="28"/>
          <w:szCs w:val="28"/>
          <w:u w:val="single"/>
        </w:rPr>
      </w:pPr>
      <w:r w:rsidRPr="00377007">
        <w:rPr>
          <w:rFonts w:ascii="Calibri" w:hAnsi="Calibri" w:cs="Calibri"/>
          <w:b/>
          <w:sz w:val="28"/>
          <w:szCs w:val="28"/>
          <w:u w:val="single"/>
        </w:rPr>
        <w:t>Article N°</w:t>
      </w:r>
      <w:r w:rsidR="00C5663D">
        <w:rPr>
          <w:rFonts w:ascii="Calibri" w:hAnsi="Calibri" w:cs="Calibri"/>
          <w:b/>
          <w:sz w:val="28"/>
          <w:szCs w:val="28"/>
          <w:u w:val="single"/>
        </w:rPr>
        <w:t xml:space="preserve">5 </w:t>
      </w:r>
      <w:r>
        <w:rPr>
          <w:rFonts w:ascii="Calibri" w:hAnsi="Calibri" w:cs="Calibri"/>
          <w:b/>
          <w:sz w:val="28"/>
          <w:szCs w:val="28"/>
          <w:u w:val="single"/>
        </w:rPr>
        <w:t>:</w:t>
      </w:r>
      <w:r w:rsidRPr="00377007">
        <w:rPr>
          <w:rFonts w:ascii="Calibri" w:hAnsi="Calibri" w:cs="Calibri"/>
          <w:b/>
          <w:sz w:val="28"/>
          <w:szCs w:val="28"/>
          <w:u w:val="single"/>
        </w:rPr>
        <w:t xml:space="preserve"> </w:t>
      </w:r>
      <w:r w:rsidRPr="00FB4F0F">
        <w:rPr>
          <w:rFonts w:ascii="Calibri" w:hAnsi="Calibri" w:cs="Calibri"/>
          <w:b/>
          <w:sz w:val="28"/>
          <w:szCs w:val="28"/>
          <w:u w:val="single"/>
        </w:rPr>
        <w:t xml:space="preserve">Imprimante laser jet Couleur </w:t>
      </w:r>
    </w:p>
    <w:p w:rsidR="004A79A1" w:rsidRPr="004A79A1" w:rsidRDefault="004A79A1" w:rsidP="004A79A1">
      <w:pPr>
        <w:tabs>
          <w:tab w:val="left" w:pos="8931"/>
        </w:tabs>
        <w:jc w:val="both"/>
        <w:rPr>
          <w:sz w:val="24"/>
          <w:szCs w:val="24"/>
        </w:rPr>
      </w:pPr>
      <w:r w:rsidRPr="004A79A1">
        <w:rPr>
          <w:sz w:val="24"/>
          <w:szCs w:val="24"/>
        </w:rPr>
        <w:t xml:space="preserve">Imprimante Multifonction Laser </w:t>
      </w:r>
      <w:proofErr w:type="spellStart"/>
      <w:r w:rsidRPr="004A79A1">
        <w:rPr>
          <w:sz w:val="24"/>
          <w:szCs w:val="24"/>
        </w:rPr>
        <w:t>Color</w:t>
      </w:r>
      <w:proofErr w:type="spellEnd"/>
    </w:p>
    <w:p w:rsidR="004A79A1" w:rsidRPr="004A79A1" w:rsidRDefault="004A79A1" w:rsidP="004A79A1">
      <w:pPr>
        <w:tabs>
          <w:tab w:val="left" w:pos="8931"/>
        </w:tabs>
        <w:jc w:val="both"/>
        <w:rPr>
          <w:sz w:val="24"/>
          <w:szCs w:val="24"/>
        </w:rPr>
      </w:pPr>
      <w:r w:rsidRPr="004A79A1">
        <w:rPr>
          <w:sz w:val="24"/>
          <w:szCs w:val="24"/>
        </w:rPr>
        <w:t>Impression, copie, scan, fax et e-mail</w:t>
      </w:r>
    </w:p>
    <w:p w:rsidR="004A79A1" w:rsidRPr="004A79A1" w:rsidRDefault="004A79A1" w:rsidP="004A79A1">
      <w:pPr>
        <w:tabs>
          <w:tab w:val="left" w:pos="8931"/>
        </w:tabs>
        <w:jc w:val="both"/>
        <w:rPr>
          <w:sz w:val="24"/>
          <w:szCs w:val="24"/>
        </w:rPr>
      </w:pPr>
      <w:r w:rsidRPr="004A79A1">
        <w:rPr>
          <w:sz w:val="24"/>
          <w:szCs w:val="24"/>
        </w:rPr>
        <w:t>Vitesse d'impression noir : 27 pages par minute (norme ISO)</w:t>
      </w:r>
    </w:p>
    <w:p w:rsidR="004A79A1" w:rsidRPr="004A79A1" w:rsidRDefault="004A79A1" w:rsidP="004A79A1">
      <w:pPr>
        <w:tabs>
          <w:tab w:val="left" w:pos="8931"/>
        </w:tabs>
        <w:jc w:val="both"/>
        <w:rPr>
          <w:sz w:val="24"/>
          <w:szCs w:val="24"/>
        </w:rPr>
      </w:pPr>
      <w:r w:rsidRPr="004A79A1">
        <w:rPr>
          <w:sz w:val="24"/>
          <w:szCs w:val="24"/>
        </w:rPr>
        <w:t>Vitesse d'impression couleur : 27 pages par minute (norme ISO)</w:t>
      </w:r>
    </w:p>
    <w:p w:rsidR="004A79A1" w:rsidRPr="004A79A1" w:rsidRDefault="004A79A1" w:rsidP="004A79A1">
      <w:pPr>
        <w:tabs>
          <w:tab w:val="left" w:pos="8931"/>
        </w:tabs>
        <w:jc w:val="both"/>
        <w:rPr>
          <w:sz w:val="24"/>
          <w:szCs w:val="24"/>
        </w:rPr>
      </w:pPr>
      <w:r w:rsidRPr="004A79A1">
        <w:rPr>
          <w:sz w:val="24"/>
          <w:szCs w:val="24"/>
        </w:rPr>
        <w:t>Qualité d'impression noire : Jusqu'à 38 400 x 600 ppp</w:t>
      </w:r>
    </w:p>
    <w:p w:rsidR="004A79A1" w:rsidRPr="004A79A1" w:rsidRDefault="004A79A1" w:rsidP="004A79A1">
      <w:pPr>
        <w:tabs>
          <w:tab w:val="left" w:pos="8931"/>
        </w:tabs>
        <w:jc w:val="both"/>
        <w:rPr>
          <w:sz w:val="24"/>
          <w:szCs w:val="24"/>
        </w:rPr>
      </w:pPr>
      <w:r w:rsidRPr="004A79A1">
        <w:rPr>
          <w:sz w:val="24"/>
          <w:szCs w:val="24"/>
        </w:rPr>
        <w:t>Qualité d'impression couleur : Jusqu'à 38 400 x 600 ppp</w:t>
      </w:r>
    </w:p>
    <w:p w:rsidR="004A79A1" w:rsidRPr="004A79A1" w:rsidRDefault="004A79A1" w:rsidP="004A79A1">
      <w:pPr>
        <w:tabs>
          <w:tab w:val="left" w:pos="8931"/>
        </w:tabs>
        <w:jc w:val="both"/>
        <w:rPr>
          <w:sz w:val="24"/>
          <w:szCs w:val="24"/>
        </w:rPr>
      </w:pPr>
      <w:r w:rsidRPr="004A79A1">
        <w:rPr>
          <w:sz w:val="24"/>
          <w:szCs w:val="24"/>
        </w:rPr>
        <w:t>Volume de pages mensuel recommandé : 750 à 4000 pages</w:t>
      </w:r>
    </w:p>
    <w:p w:rsidR="004A79A1" w:rsidRPr="004A79A1" w:rsidRDefault="004A79A1" w:rsidP="004A79A1">
      <w:pPr>
        <w:tabs>
          <w:tab w:val="left" w:pos="8931"/>
        </w:tabs>
        <w:jc w:val="both"/>
        <w:rPr>
          <w:sz w:val="24"/>
          <w:szCs w:val="24"/>
        </w:rPr>
      </w:pPr>
      <w:r w:rsidRPr="004A79A1">
        <w:rPr>
          <w:sz w:val="24"/>
          <w:szCs w:val="24"/>
        </w:rPr>
        <w:t>Impression recto/verso : Manuelle</w:t>
      </w:r>
    </w:p>
    <w:p w:rsidR="004A79A1" w:rsidRDefault="004A79A1" w:rsidP="004A79A1">
      <w:pPr>
        <w:tabs>
          <w:tab w:val="left" w:pos="8931"/>
        </w:tabs>
        <w:jc w:val="both"/>
        <w:rPr>
          <w:sz w:val="24"/>
          <w:szCs w:val="24"/>
        </w:rPr>
      </w:pPr>
      <w:r w:rsidRPr="004A79A1">
        <w:rPr>
          <w:sz w:val="24"/>
          <w:szCs w:val="24"/>
        </w:rPr>
        <w:t>Connectivité : 1 x Port USB 2.0 haut débit</w:t>
      </w:r>
    </w:p>
    <w:p w:rsidR="004A79A1" w:rsidRDefault="004A79A1" w:rsidP="004A79A1">
      <w:pPr>
        <w:tabs>
          <w:tab w:val="left" w:pos="8931"/>
        </w:tabs>
        <w:jc w:val="both"/>
        <w:rPr>
          <w:sz w:val="24"/>
          <w:szCs w:val="24"/>
        </w:rPr>
      </w:pPr>
      <w:r w:rsidRPr="004A79A1">
        <w:rPr>
          <w:sz w:val="24"/>
          <w:szCs w:val="24"/>
        </w:rPr>
        <w:t>1 x Port hôte USB à l'arrière</w:t>
      </w:r>
    </w:p>
    <w:p w:rsidR="004A79A1" w:rsidRPr="004A79A1" w:rsidRDefault="004A79A1" w:rsidP="004A79A1">
      <w:pPr>
        <w:tabs>
          <w:tab w:val="left" w:pos="8931"/>
        </w:tabs>
        <w:jc w:val="both"/>
        <w:rPr>
          <w:sz w:val="24"/>
          <w:szCs w:val="24"/>
        </w:rPr>
      </w:pPr>
      <w:r w:rsidRPr="004A79A1">
        <w:rPr>
          <w:sz w:val="24"/>
          <w:szCs w:val="24"/>
        </w:rPr>
        <w:t>Port réseau Gigabit Ethernet 10/100/1000 Base-TX intégré</w:t>
      </w:r>
    </w:p>
    <w:p w:rsidR="00FB4F0F" w:rsidRPr="00FB4F0F" w:rsidRDefault="00FB4F0F" w:rsidP="00FB4F0F">
      <w:pPr>
        <w:tabs>
          <w:tab w:val="left" w:pos="8931"/>
        </w:tabs>
        <w:spacing w:before="120" w:after="120"/>
        <w:jc w:val="both"/>
        <w:rPr>
          <w:rFonts w:ascii="Calibri" w:hAnsi="Calibri" w:cs="Calibri"/>
          <w:b/>
          <w:sz w:val="28"/>
          <w:szCs w:val="28"/>
          <w:u w:val="single"/>
        </w:rPr>
      </w:pPr>
      <w:r w:rsidRPr="00377007">
        <w:rPr>
          <w:rFonts w:ascii="Calibri" w:hAnsi="Calibri" w:cs="Calibri"/>
          <w:b/>
          <w:sz w:val="28"/>
          <w:szCs w:val="28"/>
          <w:u w:val="single"/>
        </w:rPr>
        <w:t>Article N°</w:t>
      </w:r>
      <w:r w:rsidR="00C5663D">
        <w:rPr>
          <w:rFonts w:ascii="Calibri" w:hAnsi="Calibri" w:cs="Calibri"/>
          <w:b/>
          <w:sz w:val="28"/>
          <w:szCs w:val="28"/>
          <w:u w:val="single"/>
        </w:rPr>
        <w:t>6</w:t>
      </w:r>
      <w:r>
        <w:rPr>
          <w:rFonts w:ascii="Calibri" w:hAnsi="Calibri" w:cs="Calibri"/>
          <w:b/>
          <w:sz w:val="28"/>
          <w:szCs w:val="28"/>
          <w:u w:val="single"/>
        </w:rPr>
        <w:t> :</w:t>
      </w:r>
      <w:r w:rsidRPr="00377007">
        <w:rPr>
          <w:rFonts w:ascii="Calibri" w:hAnsi="Calibri" w:cs="Calibri"/>
          <w:b/>
          <w:sz w:val="28"/>
          <w:szCs w:val="28"/>
          <w:u w:val="single"/>
        </w:rPr>
        <w:t xml:space="preserve"> </w:t>
      </w:r>
      <w:r w:rsidRPr="00FB4F0F">
        <w:rPr>
          <w:rFonts w:ascii="Calibri" w:hAnsi="Calibri" w:cs="Calibri"/>
          <w:b/>
          <w:sz w:val="28"/>
          <w:szCs w:val="28"/>
          <w:u w:val="single"/>
        </w:rPr>
        <w:t xml:space="preserve">Imprimante LaserJet Noir et Blanc </w:t>
      </w:r>
    </w:p>
    <w:p w:rsidR="00041348" w:rsidRDefault="003D567E" w:rsidP="00FB4F0F">
      <w:pPr>
        <w:tabs>
          <w:tab w:val="left" w:pos="8931"/>
        </w:tabs>
        <w:jc w:val="both"/>
        <w:rPr>
          <w:sz w:val="24"/>
          <w:szCs w:val="24"/>
        </w:rPr>
      </w:pPr>
      <w:r w:rsidRPr="003D567E">
        <w:rPr>
          <w:sz w:val="24"/>
          <w:szCs w:val="24"/>
        </w:rPr>
        <w:t>HP LaserJet Pro MFP 40</w:t>
      </w:r>
      <w:r w:rsidR="00FB4F0F" w:rsidRPr="00FB4F0F">
        <w:rPr>
          <w:sz w:val="24"/>
          <w:szCs w:val="24"/>
        </w:rPr>
        <w:t>PPM</w:t>
      </w:r>
      <w:r w:rsidR="00041348">
        <w:rPr>
          <w:sz w:val="24"/>
          <w:szCs w:val="24"/>
        </w:rPr>
        <w:t xml:space="preserve"> A4</w:t>
      </w:r>
      <w:r w:rsidR="00FB4F0F" w:rsidRPr="00FB4F0F">
        <w:rPr>
          <w:sz w:val="24"/>
          <w:szCs w:val="24"/>
        </w:rPr>
        <w:t>, Impression</w:t>
      </w:r>
      <w:r w:rsidRPr="004A79A1">
        <w:rPr>
          <w:sz w:val="24"/>
          <w:szCs w:val="24"/>
        </w:rPr>
        <w:t>, copie, scan,</w:t>
      </w:r>
      <w:r w:rsidR="00041348">
        <w:rPr>
          <w:sz w:val="24"/>
          <w:szCs w:val="24"/>
        </w:rPr>
        <w:t xml:space="preserve"> </w:t>
      </w:r>
      <w:r w:rsidRPr="003D567E">
        <w:rPr>
          <w:sz w:val="24"/>
          <w:szCs w:val="24"/>
        </w:rPr>
        <w:t>1 Hi-Speed USB 2.0 ; 1 hôte USB arrière ; 1 port USB avant ; Gigabit Ethernet USB avant ; Gigabit Ethernet 10/100/1000BASE-T réseau ; 802.3az(EEE) ; 802.11b/g/n/2.4/5 GHZ radio Wi-Fi + BLE</w:t>
      </w:r>
    </w:p>
    <w:p w:rsidR="00041348" w:rsidRDefault="00041348" w:rsidP="00FB4F0F">
      <w:pPr>
        <w:tabs>
          <w:tab w:val="left" w:pos="8931"/>
        </w:tabs>
        <w:jc w:val="both"/>
        <w:rPr>
          <w:sz w:val="24"/>
          <w:szCs w:val="24"/>
        </w:rPr>
      </w:pPr>
      <w:r w:rsidRPr="004A79A1">
        <w:rPr>
          <w:sz w:val="24"/>
          <w:szCs w:val="24"/>
        </w:rPr>
        <w:t>Impression recto/verso :</w:t>
      </w:r>
      <w:r>
        <w:rPr>
          <w:sz w:val="24"/>
          <w:szCs w:val="24"/>
        </w:rPr>
        <w:t xml:space="preserve"> Automatique</w:t>
      </w:r>
    </w:p>
    <w:p w:rsidR="00E74249" w:rsidRDefault="00FB4F0F" w:rsidP="00FB4F0F">
      <w:pPr>
        <w:tabs>
          <w:tab w:val="left" w:pos="8931"/>
        </w:tabs>
        <w:jc w:val="both"/>
        <w:rPr>
          <w:sz w:val="24"/>
          <w:szCs w:val="24"/>
        </w:rPr>
      </w:pPr>
      <w:r w:rsidRPr="00FB4F0F">
        <w:rPr>
          <w:sz w:val="24"/>
          <w:szCs w:val="24"/>
        </w:rPr>
        <w:t xml:space="preserve">Livrées avec 1 toner en </w:t>
      </w:r>
      <w:r w:rsidR="001D5181" w:rsidRPr="00FB4F0F">
        <w:rPr>
          <w:sz w:val="24"/>
          <w:szCs w:val="24"/>
        </w:rPr>
        <w:t>réserve</w:t>
      </w:r>
      <w:r w:rsidRPr="00FB4F0F">
        <w:rPr>
          <w:sz w:val="24"/>
          <w:szCs w:val="24"/>
        </w:rPr>
        <w:t>"</w:t>
      </w:r>
    </w:p>
    <w:p w:rsidR="00FB4F0F" w:rsidRPr="00E74249" w:rsidRDefault="00E74249" w:rsidP="00E74249">
      <w:pPr>
        <w:tabs>
          <w:tab w:val="left" w:pos="8931"/>
        </w:tabs>
        <w:spacing w:before="120" w:after="120"/>
        <w:jc w:val="both"/>
        <w:rPr>
          <w:rFonts w:ascii="Calibri" w:hAnsi="Calibri" w:cs="Calibri"/>
          <w:b/>
          <w:sz w:val="28"/>
          <w:szCs w:val="28"/>
          <w:u w:val="single"/>
        </w:rPr>
      </w:pPr>
      <w:r w:rsidRPr="00377007">
        <w:rPr>
          <w:rFonts w:ascii="Calibri" w:hAnsi="Calibri" w:cs="Calibri"/>
          <w:b/>
          <w:sz w:val="28"/>
          <w:szCs w:val="28"/>
          <w:u w:val="single"/>
        </w:rPr>
        <w:t>Article N°</w:t>
      </w:r>
      <w:r w:rsidR="00C5663D">
        <w:rPr>
          <w:rFonts w:ascii="Calibri" w:hAnsi="Calibri" w:cs="Calibri"/>
          <w:b/>
          <w:sz w:val="28"/>
          <w:szCs w:val="28"/>
          <w:u w:val="single"/>
        </w:rPr>
        <w:t>7</w:t>
      </w:r>
      <w:r>
        <w:rPr>
          <w:rFonts w:ascii="Calibri" w:hAnsi="Calibri" w:cs="Calibri"/>
          <w:b/>
          <w:sz w:val="28"/>
          <w:szCs w:val="28"/>
          <w:u w:val="single"/>
        </w:rPr>
        <w:t> :</w:t>
      </w:r>
      <w:r w:rsidRPr="00377007">
        <w:rPr>
          <w:rFonts w:ascii="Calibri" w:hAnsi="Calibri" w:cs="Calibri"/>
          <w:b/>
          <w:sz w:val="28"/>
          <w:szCs w:val="28"/>
          <w:u w:val="single"/>
        </w:rPr>
        <w:t xml:space="preserve"> </w:t>
      </w:r>
      <w:r w:rsidR="00FB4F0F" w:rsidRPr="00E74249">
        <w:rPr>
          <w:rFonts w:ascii="Calibri" w:hAnsi="Calibri" w:cs="Calibri"/>
          <w:b/>
          <w:sz w:val="28"/>
          <w:szCs w:val="28"/>
          <w:u w:val="single"/>
        </w:rPr>
        <w:t xml:space="preserve">Imprimante </w:t>
      </w:r>
      <w:r w:rsidR="004A79A1">
        <w:rPr>
          <w:rFonts w:ascii="Calibri" w:hAnsi="Calibri" w:cs="Calibri"/>
          <w:b/>
          <w:sz w:val="28"/>
          <w:szCs w:val="28"/>
          <w:u w:val="single"/>
        </w:rPr>
        <w:t xml:space="preserve">A4 </w:t>
      </w:r>
      <w:r w:rsidR="00FB4F0F" w:rsidRPr="00E74249">
        <w:rPr>
          <w:rFonts w:ascii="Calibri" w:hAnsi="Calibri" w:cs="Calibri"/>
          <w:b/>
          <w:sz w:val="28"/>
          <w:szCs w:val="28"/>
          <w:u w:val="single"/>
        </w:rPr>
        <w:t>plastique</w:t>
      </w:r>
    </w:p>
    <w:p w:rsidR="00855562" w:rsidRPr="00855562" w:rsidRDefault="00855562" w:rsidP="00855562">
      <w:pPr>
        <w:tabs>
          <w:tab w:val="left" w:pos="8931"/>
        </w:tabs>
        <w:jc w:val="both"/>
        <w:rPr>
          <w:sz w:val="24"/>
          <w:szCs w:val="24"/>
        </w:rPr>
      </w:pPr>
      <w:r w:rsidRPr="00855562">
        <w:rPr>
          <w:sz w:val="24"/>
          <w:szCs w:val="24"/>
        </w:rPr>
        <w:t>Sublimation couleur directement sur la carte et transfert thermique résine</w:t>
      </w:r>
    </w:p>
    <w:p w:rsidR="00855562" w:rsidRPr="00855562" w:rsidRDefault="00855562" w:rsidP="00855562">
      <w:pPr>
        <w:tabs>
          <w:tab w:val="left" w:pos="8931"/>
        </w:tabs>
        <w:jc w:val="both"/>
        <w:rPr>
          <w:sz w:val="24"/>
          <w:szCs w:val="24"/>
        </w:rPr>
      </w:pPr>
      <w:r w:rsidRPr="00855562">
        <w:rPr>
          <w:sz w:val="24"/>
          <w:szCs w:val="24"/>
        </w:rPr>
        <w:t>Impression de cartes réinscriptibles</w:t>
      </w:r>
    </w:p>
    <w:p w:rsidR="00855562" w:rsidRPr="00855562" w:rsidRDefault="00855562" w:rsidP="00855562">
      <w:pPr>
        <w:tabs>
          <w:tab w:val="left" w:pos="8931"/>
        </w:tabs>
        <w:jc w:val="both"/>
        <w:rPr>
          <w:sz w:val="24"/>
          <w:szCs w:val="24"/>
        </w:rPr>
      </w:pPr>
      <w:r w:rsidRPr="00855562">
        <w:rPr>
          <w:sz w:val="24"/>
          <w:szCs w:val="24"/>
        </w:rPr>
        <w:t xml:space="preserve">Module d’impression simple ou double face </w:t>
      </w:r>
    </w:p>
    <w:p w:rsidR="00855562" w:rsidRPr="00855562" w:rsidRDefault="00855562" w:rsidP="00855562">
      <w:pPr>
        <w:tabs>
          <w:tab w:val="left" w:pos="8931"/>
        </w:tabs>
        <w:jc w:val="both"/>
        <w:rPr>
          <w:sz w:val="24"/>
          <w:szCs w:val="24"/>
        </w:rPr>
      </w:pPr>
      <w:r w:rsidRPr="00855562">
        <w:rPr>
          <w:sz w:val="24"/>
          <w:szCs w:val="24"/>
        </w:rPr>
        <w:t>Résolution d’impression :</w:t>
      </w:r>
    </w:p>
    <w:p w:rsidR="00855562" w:rsidRPr="00855562" w:rsidRDefault="00855562" w:rsidP="00855562">
      <w:pPr>
        <w:tabs>
          <w:tab w:val="left" w:pos="8931"/>
        </w:tabs>
        <w:ind w:left="709"/>
        <w:jc w:val="both"/>
        <w:rPr>
          <w:sz w:val="24"/>
          <w:szCs w:val="24"/>
        </w:rPr>
      </w:pPr>
      <w:r w:rsidRPr="00855562">
        <w:rPr>
          <w:sz w:val="24"/>
          <w:szCs w:val="24"/>
        </w:rPr>
        <w:t xml:space="preserve">- En couleur et monochrome : 300x300 dpi &amp; 300x600 dpi </w:t>
      </w:r>
    </w:p>
    <w:p w:rsidR="00855562" w:rsidRPr="00855562" w:rsidRDefault="00855562" w:rsidP="00855562">
      <w:pPr>
        <w:tabs>
          <w:tab w:val="left" w:pos="8931"/>
        </w:tabs>
        <w:ind w:left="709"/>
        <w:jc w:val="both"/>
        <w:rPr>
          <w:sz w:val="24"/>
          <w:szCs w:val="24"/>
        </w:rPr>
      </w:pPr>
      <w:r w:rsidRPr="00855562">
        <w:rPr>
          <w:sz w:val="24"/>
          <w:szCs w:val="24"/>
        </w:rPr>
        <w:t>- En monochrome : 300x1200 dpi</w:t>
      </w:r>
    </w:p>
    <w:p w:rsidR="00855562" w:rsidRPr="00855562" w:rsidRDefault="00855562" w:rsidP="00855562">
      <w:pPr>
        <w:tabs>
          <w:tab w:val="left" w:pos="8931"/>
        </w:tabs>
        <w:jc w:val="both"/>
        <w:rPr>
          <w:sz w:val="24"/>
          <w:szCs w:val="24"/>
        </w:rPr>
      </w:pPr>
      <w:r w:rsidRPr="00855562">
        <w:rPr>
          <w:sz w:val="24"/>
          <w:szCs w:val="24"/>
        </w:rPr>
        <w:t>Optimisation des impressions via profil colorimétrique</w:t>
      </w:r>
    </w:p>
    <w:p w:rsidR="00FB4F0F" w:rsidRPr="00FB4F0F" w:rsidRDefault="00855562" w:rsidP="00855562">
      <w:pPr>
        <w:tabs>
          <w:tab w:val="left" w:pos="8931"/>
        </w:tabs>
        <w:jc w:val="both"/>
        <w:rPr>
          <w:sz w:val="24"/>
          <w:szCs w:val="24"/>
        </w:rPr>
      </w:pPr>
      <w:r w:rsidRPr="00855562">
        <w:rPr>
          <w:sz w:val="24"/>
          <w:szCs w:val="24"/>
        </w:rPr>
        <w:t>Interface utilisateur : panneau LED ou écran tactile LCD</w:t>
      </w:r>
      <w:r w:rsidR="00FB4F0F" w:rsidRPr="00FB4F0F">
        <w:rPr>
          <w:sz w:val="24"/>
          <w:szCs w:val="24"/>
        </w:rPr>
        <w:t xml:space="preserve"> • Couleur (YMCKO) : 190 - 225 cartes/heure1</w:t>
      </w:r>
    </w:p>
    <w:p w:rsidR="00855562" w:rsidRPr="00855562" w:rsidRDefault="00FB4F0F" w:rsidP="00855562">
      <w:pPr>
        <w:tabs>
          <w:tab w:val="left" w:pos="8931"/>
        </w:tabs>
        <w:jc w:val="both"/>
        <w:rPr>
          <w:sz w:val="24"/>
          <w:szCs w:val="24"/>
        </w:rPr>
      </w:pPr>
      <w:r w:rsidRPr="00FB4F0F">
        <w:rPr>
          <w:sz w:val="24"/>
          <w:szCs w:val="24"/>
        </w:rPr>
        <w:t xml:space="preserve"> </w:t>
      </w:r>
      <w:r w:rsidR="00855562" w:rsidRPr="00855562">
        <w:rPr>
          <w:sz w:val="24"/>
          <w:szCs w:val="24"/>
        </w:rPr>
        <w:t>∙ Simple face (YMCKO) : jusqu’à 280 cartes/heure</w:t>
      </w:r>
    </w:p>
    <w:p w:rsidR="00855562" w:rsidRPr="00855562" w:rsidRDefault="00855562" w:rsidP="00855562">
      <w:pPr>
        <w:tabs>
          <w:tab w:val="left" w:pos="8931"/>
        </w:tabs>
        <w:jc w:val="both"/>
        <w:rPr>
          <w:sz w:val="24"/>
          <w:szCs w:val="24"/>
        </w:rPr>
      </w:pPr>
      <w:r w:rsidRPr="00855562">
        <w:rPr>
          <w:sz w:val="24"/>
          <w:szCs w:val="24"/>
        </w:rPr>
        <w:t>∙ Double-face (YMCKOK) : 170 cartes/heure</w:t>
      </w:r>
    </w:p>
    <w:p w:rsidR="00FB4F0F" w:rsidRPr="00FB4F0F" w:rsidRDefault="00855562" w:rsidP="00855562">
      <w:pPr>
        <w:tabs>
          <w:tab w:val="left" w:pos="8931"/>
        </w:tabs>
        <w:jc w:val="both"/>
        <w:rPr>
          <w:sz w:val="24"/>
          <w:szCs w:val="24"/>
        </w:rPr>
      </w:pPr>
      <w:r w:rsidRPr="00855562">
        <w:rPr>
          <w:sz w:val="24"/>
          <w:szCs w:val="24"/>
        </w:rPr>
        <w:t>∙ Simple face (YMCK) avec module de lamination : jusqu’à 215 cartes/heure</w:t>
      </w:r>
    </w:p>
    <w:p w:rsidR="00FB4F0F" w:rsidRPr="00FB4F0F" w:rsidRDefault="00FB4F0F" w:rsidP="00FB4F0F">
      <w:pPr>
        <w:tabs>
          <w:tab w:val="left" w:pos="8931"/>
        </w:tabs>
        <w:jc w:val="both"/>
        <w:rPr>
          <w:sz w:val="24"/>
          <w:szCs w:val="24"/>
        </w:rPr>
      </w:pPr>
      <w:r w:rsidRPr="00FB4F0F">
        <w:rPr>
          <w:sz w:val="24"/>
          <w:szCs w:val="24"/>
        </w:rPr>
        <w:t>Capacité du chargeur : 100 cartes (0,76 mm - 30 mil)</w:t>
      </w:r>
    </w:p>
    <w:p w:rsidR="00FB4F0F" w:rsidRPr="00FB4F0F" w:rsidRDefault="00FB4F0F" w:rsidP="00FB4F0F">
      <w:pPr>
        <w:tabs>
          <w:tab w:val="left" w:pos="8931"/>
        </w:tabs>
        <w:jc w:val="both"/>
        <w:rPr>
          <w:sz w:val="24"/>
          <w:szCs w:val="24"/>
        </w:rPr>
      </w:pPr>
      <w:r w:rsidRPr="00FB4F0F">
        <w:rPr>
          <w:sz w:val="24"/>
          <w:szCs w:val="24"/>
        </w:rPr>
        <w:t>Capacité du réceptacle : 100 cartes (0,76 mm - 30 mil)</w:t>
      </w:r>
    </w:p>
    <w:p w:rsidR="00FB4F0F" w:rsidRPr="00FB4F0F" w:rsidRDefault="00855562" w:rsidP="00FB4F0F">
      <w:pPr>
        <w:tabs>
          <w:tab w:val="left" w:pos="8931"/>
        </w:tabs>
        <w:jc w:val="both"/>
        <w:rPr>
          <w:sz w:val="24"/>
          <w:szCs w:val="24"/>
        </w:rPr>
      </w:pPr>
      <w:r w:rsidRPr="00855562">
        <w:rPr>
          <w:sz w:val="24"/>
          <w:szCs w:val="24"/>
        </w:rPr>
        <w:t xml:space="preserve">Capacité du réceptacle </w:t>
      </w:r>
      <w:r w:rsidR="00534EF9" w:rsidRPr="00855562">
        <w:rPr>
          <w:sz w:val="24"/>
          <w:szCs w:val="24"/>
        </w:rPr>
        <w:t>arrière</w:t>
      </w:r>
      <w:r w:rsidR="00534EF9" w:rsidRPr="00FB4F0F">
        <w:rPr>
          <w:sz w:val="24"/>
          <w:szCs w:val="24"/>
        </w:rPr>
        <w:t xml:space="preserve"> :</w:t>
      </w:r>
      <w:r w:rsidR="00FB4F0F" w:rsidRPr="00FB4F0F">
        <w:rPr>
          <w:sz w:val="24"/>
          <w:szCs w:val="24"/>
        </w:rPr>
        <w:t xml:space="preserve"> </w:t>
      </w:r>
      <w:r>
        <w:rPr>
          <w:sz w:val="24"/>
          <w:szCs w:val="24"/>
        </w:rPr>
        <w:t>5</w:t>
      </w:r>
      <w:r w:rsidR="00FB4F0F" w:rsidRPr="00FB4F0F">
        <w:rPr>
          <w:sz w:val="24"/>
          <w:szCs w:val="24"/>
        </w:rPr>
        <w:t>0 cartes (0,76 mm - 30 mil)</w:t>
      </w:r>
    </w:p>
    <w:p w:rsidR="00FB4F0F" w:rsidRPr="00FB4F0F" w:rsidRDefault="00FB4F0F" w:rsidP="00FB4F0F">
      <w:pPr>
        <w:tabs>
          <w:tab w:val="left" w:pos="8931"/>
        </w:tabs>
        <w:jc w:val="both"/>
        <w:rPr>
          <w:sz w:val="24"/>
          <w:szCs w:val="24"/>
        </w:rPr>
      </w:pPr>
      <w:r w:rsidRPr="00FB4F0F">
        <w:rPr>
          <w:sz w:val="24"/>
          <w:szCs w:val="24"/>
        </w:rPr>
        <w:t>Types de cartes :</w:t>
      </w:r>
    </w:p>
    <w:p w:rsidR="00FB4F0F" w:rsidRPr="00FB4F0F" w:rsidRDefault="00FB4F0F" w:rsidP="00FB4F0F">
      <w:pPr>
        <w:tabs>
          <w:tab w:val="left" w:pos="8931"/>
        </w:tabs>
        <w:jc w:val="both"/>
        <w:rPr>
          <w:sz w:val="24"/>
          <w:szCs w:val="24"/>
        </w:rPr>
      </w:pPr>
      <w:r w:rsidRPr="00FB4F0F">
        <w:rPr>
          <w:sz w:val="24"/>
          <w:szCs w:val="24"/>
        </w:rPr>
        <w:t xml:space="preserve"> • Cartes PVC</w:t>
      </w:r>
    </w:p>
    <w:p w:rsidR="00FB4F0F" w:rsidRPr="00FB4F0F" w:rsidRDefault="00FB4F0F" w:rsidP="00FB4F0F">
      <w:pPr>
        <w:tabs>
          <w:tab w:val="left" w:pos="8931"/>
        </w:tabs>
        <w:jc w:val="both"/>
        <w:rPr>
          <w:sz w:val="24"/>
          <w:szCs w:val="24"/>
        </w:rPr>
      </w:pPr>
      <w:r w:rsidRPr="00FB4F0F">
        <w:rPr>
          <w:sz w:val="24"/>
          <w:szCs w:val="24"/>
        </w:rPr>
        <w:t xml:space="preserve"> • Cartes PVC composite</w:t>
      </w:r>
    </w:p>
    <w:p w:rsidR="00FB4F0F" w:rsidRPr="00FB4F0F" w:rsidRDefault="00FB4F0F" w:rsidP="00FB4F0F">
      <w:pPr>
        <w:tabs>
          <w:tab w:val="left" w:pos="8931"/>
        </w:tabs>
        <w:jc w:val="both"/>
        <w:rPr>
          <w:sz w:val="24"/>
          <w:szCs w:val="24"/>
        </w:rPr>
      </w:pPr>
      <w:r w:rsidRPr="00FB4F0F">
        <w:rPr>
          <w:sz w:val="24"/>
          <w:szCs w:val="24"/>
        </w:rPr>
        <w:t xml:space="preserve"> • Cartes PET</w:t>
      </w:r>
    </w:p>
    <w:p w:rsidR="00FB4F0F" w:rsidRPr="00FB4F0F" w:rsidRDefault="00FB4F0F" w:rsidP="00FB4F0F">
      <w:pPr>
        <w:tabs>
          <w:tab w:val="left" w:pos="8931"/>
        </w:tabs>
        <w:jc w:val="both"/>
        <w:rPr>
          <w:sz w:val="24"/>
          <w:szCs w:val="24"/>
        </w:rPr>
      </w:pPr>
      <w:r w:rsidRPr="00FB4F0F">
        <w:rPr>
          <w:sz w:val="24"/>
          <w:szCs w:val="24"/>
        </w:rPr>
        <w:t xml:space="preserve"> • Cartes ABS</w:t>
      </w:r>
    </w:p>
    <w:p w:rsidR="00FB4F0F" w:rsidRPr="00FB4F0F" w:rsidRDefault="00FB4F0F" w:rsidP="00FB4F0F">
      <w:pPr>
        <w:tabs>
          <w:tab w:val="left" w:pos="8931"/>
        </w:tabs>
        <w:jc w:val="both"/>
        <w:rPr>
          <w:sz w:val="24"/>
          <w:szCs w:val="24"/>
        </w:rPr>
      </w:pPr>
      <w:r w:rsidRPr="00FB4F0F">
        <w:rPr>
          <w:sz w:val="24"/>
          <w:szCs w:val="24"/>
        </w:rPr>
        <w:t xml:space="preserve"> • </w:t>
      </w:r>
      <w:r w:rsidR="00855562">
        <w:rPr>
          <w:sz w:val="24"/>
          <w:szCs w:val="24"/>
        </w:rPr>
        <w:t xml:space="preserve">Cartes </w:t>
      </w:r>
      <w:r w:rsidR="00855562" w:rsidRPr="00855562">
        <w:rPr>
          <w:sz w:val="24"/>
          <w:szCs w:val="24"/>
        </w:rPr>
        <w:t>réinscriptible</w:t>
      </w:r>
    </w:p>
    <w:p w:rsidR="00FB4F0F" w:rsidRPr="00E74249" w:rsidRDefault="00E74249" w:rsidP="00E74249">
      <w:pPr>
        <w:tabs>
          <w:tab w:val="left" w:pos="8931"/>
        </w:tabs>
        <w:spacing w:before="120" w:after="120"/>
        <w:jc w:val="both"/>
        <w:rPr>
          <w:rFonts w:ascii="Calibri" w:hAnsi="Calibri" w:cs="Calibri"/>
          <w:b/>
          <w:sz w:val="28"/>
          <w:szCs w:val="28"/>
          <w:u w:val="single"/>
        </w:rPr>
      </w:pPr>
      <w:r w:rsidRPr="00377007">
        <w:rPr>
          <w:rFonts w:ascii="Calibri" w:hAnsi="Calibri" w:cs="Calibri"/>
          <w:b/>
          <w:sz w:val="28"/>
          <w:szCs w:val="28"/>
          <w:u w:val="single"/>
        </w:rPr>
        <w:t>Article N°</w:t>
      </w:r>
      <w:r w:rsidR="00C5663D">
        <w:rPr>
          <w:rFonts w:ascii="Calibri" w:hAnsi="Calibri" w:cs="Calibri"/>
          <w:b/>
          <w:sz w:val="28"/>
          <w:szCs w:val="28"/>
          <w:u w:val="single"/>
        </w:rPr>
        <w:t>8</w:t>
      </w:r>
      <w:r>
        <w:rPr>
          <w:rFonts w:ascii="Calibri" w:hAnsi="Calibri" w:cs="Calibri"/>
          <w:b/>
          <w:sz w:val="28"/>
          <w:szCs w:val="28"/>
          <w:u w:val="single"/>
        </w:rPr>
        <w:t> :</w:t>
      </w:r>
      <w:r w:rsidRPr="00377007">
        <w:rPr>
          <w:rFonts w:ascii="Calibri" w:hAnsi="Calibri" w:cs="Calibri"/>
          <w:b/>
          <w:sz w:val="28"/>
          <w:szCs w:val="28"/>
          <w:u w:val="single"/>
        </w:rPr>
        <w:t xml:space="preserve"> </w:t>
      </w:r>
      <w:r w:rsidR="00FB4F0F" w:rsidRPr="00E74249">
        <w:rPr>
          <w:rFonts w:ascii="Calibri" w:hAnsi="Calibri" w:cs="Calibri"/>
          <w:b/>
          <w:sz w:val="28"/>
          <w:szCs w:val="28"/>
          <w:u w:val="single"/>
        </w:rPr>
        <w:t>Scanner A</w:t>
      </w:r>
      <w:r w:rsidR="001D5181" w:rsidRPr="00E74249">
        <w:rPr>
          <w:rFonts w:ascii="Calibri" w:hAnsi="Calibri" w:cs="Calibri"/>
          <w:b/>
          <w:sz w:val="28"/>
          <w:szCs w:val="28"/>
          <w:u w:val="single"/>
        </w:rPr>
        <w:t>4 à</w:t>
      </w:r>
      <w:r w:rsidR="00FB4F0F" w:rsidRPr="00E74249">
        <w:rPr>
          <w:rFonts w:ascii="Calibri" w:hAnsi="Calibri" w:cs="Calibri"/>
          <w:b/>
          <w:sz w:val="28"/>
          <w:szCs w:val="28"/>
          <w:u w:val="single"/>
        </w:rPr>
        <w:t xml:space="preserve"> plat</w:t>
      </w:r>
    </w:p>
    <w:p w:rsidR="007B0C16" w:rsidRPr="007B0C16" w:rsidRDefault="007B0C16" w:rsidP="007B0C16">
      <w:pPr>
        <w:tabs>
          <w:tab w:val="left" w:pos="8931"/>
        </w:tabs>
        <w:jc w:val="both"/>
        <w:rPr>
          <w:sz w:val="24"/>
          <w:szCs w:val="24"/>
        </w:rPr>
      </w:pPr>
      <w:r w:rsidRPr="007B0C16">
        <w:rPr>
          <w:sz w:val="24"/>
          <w:szCs w:val="24"/>
        </w:rPr>
        <w:t>Type de scanner : Scanner de bureau à plat avec chargeur automatique de documents A4 (ADF)</w:t>
      </w:r>
    </w:p>
    <w:p w:rsidR="007B0C16" w:rsidRPr="007B0C16" w:rsidRDefault="007B0C16" w:rsidP="007B0C16">
      <w:pPr>
        <w:tabs>
          <w:tab w:val="left" w:pos="8931"/>
        </w:tabs>
        <w:jc w:val="both"/>
        <w:rPr>
          <w:sz w:val="24"/>
          <w:szCs w:val="24"/>
        </w:rPr>
      </w:pPr>
      <w:r w:rsidRPr="007B0C16">
        <w:rPr>
          <w:sz w:val="24"/>
          <w:szCs w:val="24"/>
        </w:rPr>
        <w:t>Face de numérisation : Recto / Verso / Recto-</w:t>
      </w:r>
      <w:proofErr w:type="spellStart"/>
      <w:r w:rsidRPr="007B0C16">
        <w:rPr>
          <w:sz w:val="24"/>
          <w:szCs w:val="24"/>
        </w:rPr>
        <w:t>Verson</w:t>
      </w:r>
      <w:proofErr w:type="spellEnd"/>
      <w:r w:rsidRPr="007B0C16">
        <w:rPr>
          <w:sz w:val="24"/>
          <w:szCs w:val="24"/>
        </w:rPr>
        <w:t xml:space="preserve"> en un seul passage</w:t>
      </w:r>
    </w:p>
    <w:p w:rsidR="007B0C16" w:rsidRPr="007B0C16" w:rsidRDefault="007B0C16" w:rsidP="007B0C16">
      <w:pPr>
        <w:tabs>
          <w:tab w:val="left" w:pos="8931"/>
        </w:tabs>
        <w:jc w:val="both"/>
        <w:rPr>
          <w:sz w:val="24"/>
          <w:szCs w:val="24"/>
        </w:rPr>
      </w:pPr>
      <w:r w:rsidRPr="007B0C16">
        <w:rPr>
          <w:sz w:val="24"/>
          <w:szCs w:val="24"/>
        </w:rPr>
        <w:t>Capacité du chargeur automatique : 50 feuilles (A4 / 80 g/m²)</w:t>
      </w:r>
    </w:p>
    <w:p w:rsidR="007B0C16" w:rsidRPr="007B0C16" w:rsidRDefault="007B0C16" w:rsidP="007B0C16">
      <w:pPr>
        <w:tabs>
          <w:tab w:val="left" w:pos="8931"/>
        </w:tabs>
        <w:jc w:val="both"/>
        <w:rPr>
          <w:sz w:val="24"/>
          <w:szCs w:val="24"/>
        </w:rPr>
      </w:pPr>
      <w:r w:rsidRPr="007B0C16">
        <w:rPr>
          <w:sz w:val="24"/>
          <w:szCs w:val="24"/>
        </w:rPr>
        <w:lastRenderedPageBreak/>
        <w:t>Modes couleur de la numérisation : Couleur, niveaux de gris, noir et blanc, détection automatique (couleur / niveaux de gris / noir et blanc).</w:t>
      </w:r>
    </w:p>
    <w:p w:rsidR="007B0C16" w:rsidRPr="007B0C16" w:rsidRDefault="007B0C16" w:rsidP="007B0C16">
      <w:pPr>
        <w:tabs>
          <w:tab w:val="left" w:pos="8931"/>
        </w:tabs>
        <w:jc w:val="both"/>
        <w:rPr>
          <w:sz w:val="24"/>
          <w:szCs w:val="24"/>
        </w:rPr>
      </w:pPr>
      <w:r w:rsidRPr="007B0C16">
        <w:rPr>
          <w:sz w:val="24"/>
          <w:szCs w:val="24"/>
        </w:rPr>
        <w:t>Résolution optique : 600 dpi</w:t>
      </w:r>
    </w:p>
    <w:p w:rsidR="007B0C16" w:rsidRPr="007B0C16" w:rsidRDefault="007B0C16" w:rsidP="007B0C16">
      <w:pPr>
        <w:tabs>
          <w:tab w:val="left" w:pos="8931"/>
        </w:tabs>
        <w:jc w:val="both"/>
        <w:rPr>
          <w:sz w:val="24"/>
          <w:szCs w:val="24"/>
        </w:rPr>
      </w:pPr>
      <w:r w:rsidRPr="007B0C16">
        <w:rPr>
          <w:sz w:val="24"/>
          <w:szCs w:val="24"/>
        </w:rPr>
        <w:t>Résolution de sortie : jusqu'à 1 200 dpi</w:t>
      </w:r>
    </w:p>
    <w:p w:rsidR="007B0C16" w:rsidRPr="007B0C16" w:rsidRDefault="007B0C16" w:rsidP="007B0C16">
      <w:pPr>
        <w:tabs>
          <w:tab w:val="left" w:pos="8931"/>
        </w:tabs>
        <w:jc w:val="both"/>
        <w:rPr>
          <w:sz w:val="24"/>
          <w:szCs w:val="24"/>
        </w:rPr>
      </w:pPr>
      <w:r w:rsidRPr="007B0C16">
        <w:rPr>
          <w:sz w:val="24"/>
          <w:szCs w:val="24"/>
        </w:rPr>
        <w:t xml:space="preserve">Type de capteur d'image : CIS </w:t>
      </w:r>
    </w:p>
    <w:p w:rsidR="007B0C16" w:rsidRPr="007B0C16" w:rsidRDefault="007B0C16" w:rsidP="007B0C16">
      <w:pPr>
        <w:tabs>
          <w:tab w:val="left" w:pos="8931"/>
        </w:tabs>
        <w:jc w:val="both"/>
        <w:rPr>
          <w:sz w:val="24"/>
          <w:szCs w:val="24"/>
        </w:rPr>
      </w:pPr>
      <w:r w:rsidRPr="007B0C16">
        <w:rPr>
          <w:sz w:val="24"/>
          <w:szCs w:val="24"/>
        </w:rPr>
        <w:t>Source de lumière : LED</w:t>
      </w:r>
    </w:p>
    <w:p w:rsidR="007B0C16" w:rsidRPr="007B0C16" w:rsidRDefault="007B0C16" w:rsidP="007B0C16">
      <w:pPr>
        <w:tabs>
          <w:tab w:val="left" w:pos="8931"/>
        </w:tabs>
        <w:jc w:val="both"/>
        <w:rPr>
          <w:sz w:val="24"/>
          <w:szCs w:val="24"/>
        </w:rPr>
      </w:pPr>
      <w:r w:rsidRPr="007B0C16">
        <w:rPr>
          <w:sz w:val="24"/>
          <w:szCs w:val="24"/>
        </w:rPr>
        <w:t xml:space="preserve">Vitesse de numérisation (A4, portrait) (ppm = pages par minute, </w:t>
      </w:r>
      <w:proofErr w:type="spellStart"/>
      <w:r w:rsidRPr="007B0C16">
        <w:rPr>
          <w:sz w:val="24"/>
          <w:szCs w:val="24"/>
        </w:rPr>
        <w:t>ipm</w:t>
      </w:r>
      <w:proofErr w:type="spellEnd"/>
      <w:r w:rsidRPr="007B0C16">
        <w:rPr>
          <w:sz w:val="24"/>
          <w:szCs w:val="24"/>
        </w:rPr>
        <w:t xml:space="preserve"> = images par minute) : Noir &amp; blanc à 200 dpi, Recto : 20 ppm / recto-verso : 36 </w:t>
      </w:r>
      <w:proofErr w:type="spellStart"/>
      <w:r w:rsidRPr="007B0C16">
        <w:rPr>
          <w:sz w:val="24"/>
          <w:szCs w:val="24"/>
        </w:rPr>
        <w:t>ipm</w:t>
      </w:r>
      <w:proofErr w:type="spellEnd"/>
    </w:p>
    <w:p w:rsidR="007B0C16" w:rsidRPr="007B0C16" w:rsidRDefault="007B0C16" w:rsidP="007B0C16">
      <w:pPr>
        <w:tabs>
          <w:tab w:val="left" w:pos="8931"/>
        </w:tabs>
        <w:jc w:val="both"/>
        <w:rPr>
          <w:sz w:val="24"/>
          <w:szCs w:val="24"/>
        </w:rPr>
      </w:pPr>
      <w:r w:rsidRPr="007B0C16">
        <w:rPr>
          <w:sz w:val="24"/>
          <w:szCs w:val="24"/>
        </w:rPr>
        <w:t>Support média</w:t>
      </w:r>
    </w:p>
    <w:p w:rsidR="007B0C16" w:rsidRPr="007B0C16" w:rsidRDefault="007B0C16" w:rsidP="007B0C16">
      <w:pPr>
        <w:tabs>
          <w:tab w:val="left" w:pos="8931"/>
        </w:tabs>
        <w:jc w:val="both"/>
        <w:rPr>
          <w:sz w:val="24"/>
          <w:szCs w:val="24"/>
        </w:rPr>
      </w:pPr>
      <w:r w:rsidRPr="007B0C16">
        <w:rPr>
          <w:sz w:val="24"/>
          <w:szCs w:val="24"/>
        </w:rPr>
        <w:t>Format minimal supporté : 51 x 89 mm</w:t>
      </w:r>
    </w:p>
    <w:p w:rsidR="007B0C16" w:rsidRPr="007B0C16" w:rsidRDefault="007B0C16" w:rsidP="007B0C16">
      <w:pPr>
        <w:tabs>
          <w:tab w:val="left" w:pos="8931"/>
        </w:tabs>
        <w:jc w:val="both"/>
        <w:rPr>
          <w:sz w:val="24"/>
          <w:szCs w:val="24"/>
        </w:rPr>
      </w:pPr>
      <w:r w:rsidRPr="007B0C16">
        <w:rPr>
          <w:sz w:val="24"/>
          <w:szCs w:val="24"/>
        </w:rPr>
        <w:t>Format maximal supporté : 216 x 356 mm</w:t>
      </w:r>
    </w:p>
    <w:p w:rsidR="007B0C16" w:rsidRPr="007B0C16" w:rsidRDefault="007B0C16" w:rsidP="007B0C16">
      <w:pPr>
        <w:tabs>
          <w:tab w:val="left" w:pos="8931"/>
        </w:tabs>
        <w:jc w:val="both"/>
        <w:rPr>
          <w:sz w:val="24"/>
          <w:szCs w:val="24"/>
        </w:rPr>
      </w:pPr>
      <w:r w:rsidRPr="007B0C16">
        <w:rPr>
          <w:sz w:val="24"/>
          <w:szCs w:val="24"/>
        </w:rPr>
        <w:t>Grammage papier : 35 gr/m² à 128 g/m²</w:t>
      </w:r>
    </w:p>
    <w:p w:rsidR="007B0C16" w:rsidRPr="007B0C16" w:rsidRDefault="007B0C16" w:rsidP="007B0C16">
      <w:pPr>
        <w:tabs>
          <w:tab w:val="left" w:pos="8931"/>
        </w:tabs>
        <w:jc w:val="both"/>
        <w:rPr>
          <w:sz w:val="24"/>
          <w:szCs w:val="24"/>
        </w:rPr>
      </w:pPr>
      <w:r w:rsidRPr="007B0C16">
        <w:rPr>
          <w:sz w:val="24"/>
          <w:szCs w:val="24"/>
        </w:rPr>
        <w:t>Volumétrie quotidienne supportée : jusqu'à 1 500 pages / jour</w:t>
      </w:r>
    </w:p>
    <w:p w:rsidR="007B0C16" w:rsidRPr="007B0C16" w:rsidRDefault="007B0C16" w:rsidP="007B0C16">
      <w:pPr>
        <w:tabs>
          <w:tab w:val="left" w:pos="8931"/>
        </w:tabs>
        <w:jc w:val="both"/>
        <w:rPr>
          <w:sz w:val="24"/>
          <w:szCs w:val="24"/>
        </w:rPr>
      </w:pPr>
      <w:r w:rsidRPr="007B0C16">
        <w:rPr>
          <w:sz w:val="24"/>
          <w:szCs w:val="24"/>
        </w:rPr>
        <w:t>Types de fichiers de sortie : JPEG, PDF,  BMP, PNG, TIFF, PPT</w:t>
      </w:r>
    </w:p>
    <w:p w:rsidR="007B0C16" w:rsidRPr="007B0C16" w:rsidRDefault="007B0C16" w:rsidP="007B0C16">
      <w:pPr>
        <w:tabs>
          <w:tab w:val="left" w:pos="8931"/>
        </w:tabs>
        <w:jc w:val="both"/>
        <w:rPr>
          <w:sz w:val="24"/>
          <w:szCs w:val="24"/>
        </w:rPr>
      </w:pPr>
      <w:r w:rsidRPr="007B0C16">
        <w:rPr>
          <w:sz w:val="24"/>
          <w:szCs w:val="24"/>
        </w:rPr>
        <w:t>Interface locale :  USB 2.0</w:t>
      </w:r>
    </w:p>
    <w:p w:rsidR="007B0C16" w:rsidRPr="007B0C16" w:rsidRDefault="007B0C16" w:rsidP="007B0C16">
      <w:pPr>
        <w:tabs>
          <w:tab w:val="left" w:pos="8931"/>
        </w:tabs>
        <w:jc w:val="both"/>
        <w:rPr>
          <w:sz w:val="24"/>
          <w:szCs w:val="24"/>
        </w:rPr>
      </w:pPr>
      <w:r w:rsidRPr="007B0C16">
        <w:rPr>
          <w:sz w:val="24"/>
          <w:szCs w:val="24"/>
        </w:rPr>
        <w:t>Pilotes : Pilotes TWAIN &amp; ISIS</w:t>
      </w:r>
    </w:p>
    <w:p w:rsidR="007B0C16" w:rsidRPr="00DB0223" w:rsidRDefault="007B0C16" w:rsidP="007B0C16">
      <w:pPr>
        <w:tabs>
          <w:tab w:val="left" w:pos="8931"/>
        </w:tabs>
        <w:jc w:val="both"/>
        <w:rPr>
          <w:rFonts w:asciiTheme="majorBidi" w:eastAsiaTheme="minorHAnsi" w:hAnsiTheme="majorBidi" w:cstheme="majorBidi"/>
          <w:b/>
          <w:bCs/>
          <w:lang w:eastAsia="en-US"/>
        </w:rPr>
      </w:pPr>
      <w:r w:rsidRPr="007B0C16">
        <w:rPr>
          <w:sz w:val="24"/>
          <w:szCs w:val="24"/>
        </w:rPr>
        <w:t>Conformité aux normes environnementales et à la réglementation : ENERGY STAR/RoHS</w:t>
      </w:r>
    </w:p>
    <w:p w:rsidR="00627AA8" w:rsidRDefault="00627AA8" w:rsidP="00E74249">
      <w:pPr>
        <w:tabs>
          <w:tab w:val="left" w:pos="8931"/>
        </w:tabs>
        <w:spacing w:before="120" w:after="120"/>
        <w:jc w:val="both"/>
        <w:rPr>
          <w:rFonts w:ascii="Calibri" w:hAnsi="Calibri" w:cs="Calibri"/>
          <w:b/>
          <w:sz w:val="28"/>
          <w:szCs w:val="28"/>
          <w:u w:val="single"/>
        </w:rPr>
      </w:pPr>
    </w:p>
    <w:p w:rsidR="00FB4F0F" w:rsidRPr="00E74249" w:rsidRDefault="00E74249" w:rsidP="00E74249">
      <w:pPr>
        <w:tabs>
          <w:tab w:val="left" w:pos="8931"/>
        </w:tabs>
        <w:spacing w:before="120" w:after="120"/>
        <w:jc w:val="both"/>
        <w:rPr>
          <w:rFonts w:ascii="Calibri" w:hAnsi="Calibri" w:cs="Calibri"/>
          <w:b/>
          <w:sz w:val="28"/>
          <w:szCs w:val="28"/>
          <w:u w:val="single"/>
        </w:rPr>
      </w:pPr>
      <w:r w:rsidRPr="00377007">
        <w:rPr>
          <w:rFonts w:ascii="Calibri" w:hAnsi="Calibri" w:cs="Calibri"/>
          <w:b/>
          <w:sz w:val="28"/>
          <w:szCs w:val="28"/>
          <w:u w:val="single"/>
        </w:rPr>
        <w:t>Article N°</w:t>
      </w:r>
      <w:r w:rsidR="00C5663D">
        <w:rPr>
          <w:rFonts w:ascii="Calibri" w:hAnsi="Calibri" w:cs="Calibri"/>
          <w:b/>
          <w:sz w:val="28"/>
          <w:szCs w:val="28"/>
          <w:u w:val="single"/>
        </w:rPr>
        <w:t>9</w:t>
      </w:r>
      <w:r>
        <w:rPr>
          <w:rFonts w:ascii="Calibri" w:hAnsi="Calibri" w:cs="Calibri"/>
          <w:b/>
          <w:sz w:val="28"/>
          <w:szCs w:val="28"/>
          <w:u w:val="single"/>
        </w:rPr>
        <w:t> :</w:t>
      </w:r>
      <w:r w:rsidRPr="00377007">
        <w:rPr>
          <w:rFonts w:ascii="Calibri" w:hAnsi="Calibri" w:cs="Calibri"/>
          <w:b/>
          <w:sz w:val="28"/>
          <w:szCs w:val="28"/>
          <w:u w:val="single"/>
        </w:rPr>
        <w:t xml:space="preserve"> </w:t>
      </w:r>
      <w:r w:rsidR="00FB4F0F" w:rsidRPr="00E74249">
        <w:rPr>
          <w:rFonts w:ascii="Calibri" w:hAnsi="Calibri" w:cs="Calibri"/>
          <w:b/>
          <w:sz w:val="28"/>
          <w:szCs w:val="28"/>
          <w:u w:val="single"/>
        </w:rPr>
        <w:t>Scanner GED</w:t>
      </w:r>
    </w:p>
    <w:p w:rsidR="00293CC5" w:rsidRPr="00293CC5" w:rsidRDefault="00293CC5" w:rsidP="00293CC5">
      <w:pPr>
        <w:tabs>
          <w:tab w:val="left" w:pos="8931"/>
        </w:tabs>
        <w:jc w:val="both"/>
        <w:rPr>
          <w:sz w:val="24"/>
          <w:szCs w:val="24"/>
        </w:rPr>
      </w:pPr>
      <w:r w:rsidRPr="00293CC5">
        <w:rPr>
          <w:sz w:val="24"/>
          <w:szCs w:val="24"/>
        </w:rPr>
        <w:t>Type : Scanner de bureau A3 avec chargeur recto verso</w:t>
      </w:r>
    </w:p>
    <w:p w:rsidR="00293CC5" w:rsidRPr="00293CC5" w:rsidRDefault="00293CC5" w:rsidP="00293CC5">
      <w:pPr>
        <w:tabs>
          <w:tab w:val="left" w:pos="8931"/>
        </w:tabs>
        <w:jc w:val="both"/>
        <w:rPr>
          <w:sz w:val="24"/>
          <w:szCs w:val="24"/>
        </w:rPr>
      </w:pPr>
      <w:r w:rsidRPr="00293CC5">
        <w:rPr>
          <w:sz w:val="24"/>
          <w:szCs w:val="24"/>
        </w:rPr>
        <w:t>Capteur de numérisation : CIS</w:t>
      </w:r>
    </w:p>
    <w:p w:rsidR="00293CC5" w:rsidRPr="00293CC5" w:rsidRDefault="00293CC5" w:rsidP="00293CC5">
      <w:pPr>
        <w:tabs>
          <w:tab w:val="left" w:pos="8931"/>
        </w:tabs>
        <w:jc w:val="both"/>
        <w:rPr>
          <w:sz w:val="24"/>
          <w:szCs w:val="24"/>
        </w:rPr>
      </w:pPr>
      <w:r w:rsidRPr="00293CC5">
        <w:rPr>
          <w:sz w:val="24"/>
          <w:szCs w:val="24"/>
        </w:rPr>
        <w:t>Résolution optique : 600 ppp minimum</w:t>
      </w:r>
    </w:p>
    <w:p w:rsidR="00293CC5" w:rsidRPr="00293CC5" w:rsidRDefault="00293CC5" w:rsidP="00293CC5">
      <w:pPr>
        <w:tabs>
          <w:tab w:val="left" w:pos="8931"/>
        </w:tabs>
        <w:jc w:val="both"/>
        <w:rPr>
          <w:sz w:val="24"/>
          <w:szCs w:val="24"/>
        </w:rPr>
      </w:pPr>
      <w:r w:rsidRPr="00293CC5">
        <w:rPr>
          <w:sz w:val="24"/>
          <w:szCs w:val="24"/>
        </w:rPr>
        <w:t>Source lumineuse : DEL RVB </w:t>
      </w:r>
    </w:p>
    <w:p w:rsidR="00293CC5" w:rsidRPr="00293CC5" w:rsidRDefault="00293CC5" w:rsidP="00293CC5">
      <w:pPr>
        <w:tabs>
          <w:tab w:val="left" w:pos="8931"/>
        </w:tabs>
        <w:jc w:val="both"/>
        <w:rPr>
          <w:sz w:val="24"/>
          <w:szCs w:val="24"/>
        </w:rPr>
      </w:pPr>
      <w:r w:rsidRPr="00293CC5">
        <w:rPr>
          <w:sz w:val="24"/>
          <w:szCs w:val="24"/>
        </w:rPr>
        <w:t>Face de numérisation : Recto, Recto verso, Suppression des pages vierges ,mode folio</w:t>
      </w:r>
    </w:p>
    <w:p w:rsidR="00293CC5" w:rsidRPr="00293CC5" w:rsidRDefault="00293CC5" w:rsidP="00293CC5">
      <w:pPr>
        <w:tabs>
          <w:tab w:val="left" w:pos="8931"/>
        </w:tabs>
        <w:jc w:val="both"/>
        <w:rPr>
          <w:sz w:val="24"/>
          <w:szCs w:val="24"/>
        </w:rPr>
      </w:pPr>
      <w:r w:rsidRPr="00293CC5">
        <w:rPr>
          <w:sz w:val="24"/>
          <w:szCs w:val="24"/>
        </w:rPr>
        <w:t xml:space="preserve">Interface : USB 3.1 / Réseau filaire </w:t>
      </w:r>
    </w:p>
    <w:p w:rsidR="00293CC5" w:rsidRPr="00293CC5" w:rsidRDefault="00293CC5" w:rsidP="00293CC5">
      <w:pPr>
        <w:tabs>
          <w:tab w:val="left" w:pos="8931"/>
        </w:tabs>
        <w:jc w:val="both"/>
        <w:rPr>
          <w:sz w:val="24"/>
          <w:szCs w:val="24"/>
        </w:rPr>
      </w:pPr>
      <w:r w:rsidRPr="00293CC5">
        <w:rPr>
          <w:sz w:val="24"/>
          <w:szCs w:val="24"/>
        </w:rPr>
        <w:t xml:space="preserve">Vitesse de numérisation Noir et blanc : 90 ppm/180 </w:t>
      </w:r>
      <w:proofErr w:type="spellStart"/>
      <w:r w:rsidRPr="00293CC5">
        <w:rPr>
          <w:sz w:val="24"/>
          <w:szCs w:val="24"/>
        </w:rPr>
        <w:t>ipm</w:t>
      </w:r>
      <w:proofErr w:type="spellEnd"/>
      <w:r w:rsidRPr="00293CC5">
        <w:rPr>
          <w:sz w:val="24"/>
          <w:szCs w:val="24"/>
        </w:rPr>
        <w:t xml:space="preserve"> </w:t>
      </w:r>
    </w:p>
    <w:p w:rsidR="00293CC5" w:rsidRPr="00293CC5" w:rsidRDefault="00293CC5" w:rsidP="00293CC5">
      <w:pPr>
        <w:tabs>
          <w:tab w:val="left" w:pos="8931"/>
        </w:tabs>
        <w:jc w:val="both"/>
        <w:rPr>
          <w:sz w:val="24"/>
          <w:szCs w:val="24"/>
        </w:rPr>
      </w:pPr>
      <w:r w:rsidRPr="00293CC5">
        <w:rPr>
          <w:sz w:val="24"/>
          <w:szCs w:val="24"/>
        </w:rPr>
        <w:t xml:space="preserve">Vitesse de numérisation couleur : 90 ppm/180 </w:t>
      </w:r>
      <w:proofErr w:type="spellStart"/>
      <w:r w:rsidRPr="00293CC5">
        <w:rPr>
          <w:sz w:val="24"/>
          <w:szCs w:val="24"/>
        </w:rPr>
        <w:t>ipm</w:t>
      </w:r>
      <w:proofErr w:type="spellEnd"/>
      <w:r w:rsidRPr="00293CC5">
        <w:rPr>
          <w:sz w:val="24"/>
          <w:szCs w:val="24"/>
        </w:rPr>
        <w:t xml:space="preserve"> </w:t>
      </w:r>
    </w:p>
    <w:p w:rsidR="00293CC5" w:rsidRPr="00293CC5" w:rsidRDefault="00293CC5" w:rsidP="00293CC5">
      <w:pPr>
        <w:tabs>
          <w:tab w:val="left" w:pos="8931"/>
        </w:tabs>
        <w:jc w:val="both"/>
        <w:rPr>
          <w:sz w:val="24"/>
          <w:szCs w:val="24"/>
        </w:rPr>
      </w:pPr>
      <w:r w:rsidRPr="00293CC5">
        <w:rPr>
          <w:sz w:val="24"/>
          <w:szCs w:val="24"/>
        </w:rPr>
        <w:t>Résolution de sortie : 150 x 150 dpi, 200 x 200 dpi, 240 x 240 dpi, 300 x 300 dpi, 400 x 400 dpi, 600 x 600 dpi</w:t>
      </w:r>
    </w:p>
    <w:p w:rsidR="00293CC5" w:rsidRPr="00293CC5" w:rsidRDefault="00293CC5" w:rsidP="00293CC5">
      <w:pPr>
        <w:tabs>
          <w:tab w:val="left" w:pos="8931"/>
        </w:tabs>
        <w:jc w:val="both"/>
        <w:rPr>
          <w:sz w:val="24"/>
          <w:szCs w:val="24"/>
        </w:rPr>
      </w:pPr>
      <w:r w:rsidRPr="00293CC5">
        <w:rPr>
          <w:sz w:val="24"/>
          <w:szCs w:val="24"/>
        </w:rPr>
        <w:t>Mode de sortie : Détection automatique, Noir et blanc, Diffusion d'erreur, Seuil actif, Amélioration avancée du texte, Amélioration avancée du texte II, 256 niveaux de gris, couleur 24 bits</w:t>
      </w:r>
    </w:p>
    <w:p w:rsidR="00293CC5" w:rsidRPr="00293CC5" w:rsidRDefault="00293CC5" w:rsidP="00293CC5">
      <w:pPr>
        <w:tabs>
          <w:tab w:val="left" w:pos="8931"/>
        </w:tabs>
        <w:jc w:val="both"/>
        <w:rPr>
          <w:sz w:val="24"/>
          <w:szCs w:val="24"/>
        </w:rPr>
      </w:pPr>
      <w:r w:rsidRPr="00293CC5">
        <w:rPr>
          <w:sz w:val="24"/>
          <w:szCs w:val="24"/>
        </w:rPr>
        <w:t>Cycle de travail quotidien supporté : 50.000 numérisations/jour</w:t>
      </w:r>
    </w:p>
    <w:p w:rsidR="00293CC5" w:rsidRPr="00293CC5" w:rsidRDefault="00293CC5" w:rsidP="00293CC5">
      <w:pPr>
        <w:tabs>
          <w:tab w:val="left" w:pos="8931"/>
        </w:tabs>
        <w:jc w:val="both"/>
        <w:rPr>
          <w:sz w:val="24"/>
          <w:szCs w:val="24"/>
        </w:rPr>
      </w:pPr>
      <w:r w:rsidRPr="00293CC5">
        <w:rPr>
          <w:sz w:val="24"/>
          <w:szCs w:val="24"/>
        </w:rPr>
        <w:t>Capacité du chargeur : 500 feuilles minimum</w:t>
      </w:r>
    </w:p>
    <w:p w:rsidR="00293CC5" w:rsidRPr="00293CC5" w:rsidRDefault="00293CC5" w:rsidP="00293CC5">
      <w:pPr>
        <w:tabs>
          <w:tab w:val="left" w:pos="8931"/>
        </w:tabs>
        <w:jc w:val="both"/>
        <w:rPr>
          <w:sz w:val="24"/>
          <w:szCs w:val="24"/>
        </w:rPr>
      </w:pPr>
      <w:r w:rsidRPr="00293CC5">
        <w:rPr>
          <w:sz w:val="24"/>
          <w:szCs w:val="24"/>
        </w:rPr>
        <w:t>Largeur du chargeur de document : 50,8 à 305 mm minimum</w:t>
      </w:r>
    </w:p>
    <w:p w:rsidR="00293CC5" w:rsidRPr="00293CC5" w:rsidRDefault="00293CC5" w:rsidP="00293CC5">
      <w:pPr>
        <w:tabs>
          <w:tab w:val="left" w:pos="8931"/>
        </w:tabs>
        <w:jc w:val="both"/>
        <w:rPr>
          <w:sz w:val="24"/>
          <w:szCs w:val="24"/>
        </w:rPr>
      </w:pPr>
      <w:r w:rsidRPr="00293CC5">
        <w:rPr>
          <w:sz w:val="24"/>
          <w:szCs w:val="24"/>
        </w:rPr>
        <w:t>Longueur du chargeur de document (mm) : 70 - 432 mm minimum</w:t>
      </w:r>
    </w:p>
    <w:p w:rsidR="00293CC5" w:rsidRPr="00293CC5" w:rsidRDefault="00293CC5" w:rsidP="00293CC5">
      <w:pPr>
        <w:tabs>
          <w:tab w:val="left" w:pos="8931"/>
        </w:tabs>
        <w:jc w:val="both"/>
        <w:rPr>
          <w:sz w:val="24"/>
          <w:szCs w:val="24"/>
        </w:rPr>
      </w:pPr>
      <w:r w:rsidRPr="00293CC5">
        <w:rPr>
          <w:sz w:val="24"/>
          <w:szCs w:val="24"/>
        </w:rPr>
        <w:t>Épaisseur du chargeur de document (mm) : Alimentation en continu : 20 à 209 g/m², 0,04 à 0,25 mm, Mode sans séparation : 20 à 255 g/m², 0,04 à 0,3 mm</w:t>
      </w:r>
    </w:p>
    <w:p w:rsidR="00293CC5" w:rsidRPr="00293CC5" w:rsidRDefault="00293CC5" w:rsidP="00293CC5">
      <w:pPr>
        <w:tabs>
          <w:tab w:val="left" w:pos="8931"/>
        </w:tabs>
        <w:jc w:val="both"/>
        <w:rPr>
          <w:sz w:val="24"/>
          <w:szCs w:val="24"/>
        </w:rPr>
      </w:pPr>
      <w:r w:rsidRPr="00293CC5">
        <w:rPr>
          <w:sz w:val="24"/>
          <w:szCs w:val="24"/>
        </w:rPr>
        <w:t>Mode document long : Jusqu'à 5 588 mm</w:t>
      </w:r>
    </w:p>
    <w:p w:rsidR="00293CC5" w:rsidRPr="00293CC5" w:rsidRDefault="00293CC5" w:rsidP="00293CC5">
      <w:pPr>
        <w:tabs>
          <w:tab w:val="left" w:pos="8931"/>
        </w:tabs>
        <w:jc w:val="both"/>
        <w:rPr>
          <w:sz w:val="24"/>
          <w:szCs w:val="24"/>
        </w:rPr>
      </w:pPr>
      <w:r w:rsidRPr="00293CC5">
        <w:rPr>
          <w:sz w:val="24"/>
          <w:szCs w:val="24"/>
        </w:rPr>
        <w:t xml:space="preserve">Fonctionnalité spéciales : Reconnaissance de code-barres, Code 2D, Code de correctif, Fonction de poste, Détection automatique de double alimentation par ultrasons, Détection des agrafes, Suppression et optimisation des couleurs, Détection automatique de format de page, Correction des couleurs 3D, Rotation de l'image, Suppression des pages vierges, Accentuation des bords, Suppression de l'effet moiré, Suppression des parasites dus à la transparence/suppression du fond, Réglage du contraste, Correction des aberrations, Réglage de la luminosité, Correction de désalignement, Suppression des bords, Sélection de numérisation recto/verso, Réglages de la zone de numérisation, Reconnaissance de l'orientation du texte, Suppression des trous de perforation, Numérisation folio, Suppression des points inutiles, Suppression des marques, Lissage de fond, Accentuation des Caractères, Système de récupération rapide, Multi Stream, Pilote ISIS, Pilote TWAIN (32/64 bits), Pilote WIA, Pilote </w:t>
      </w:r>
      <w:proofErr w:type="spellStart"/>
      <w:r w:rsidRPr="00293CC5">
        <w:rPr>
          <w:sz w:val="24"/>
          <w:szCs w:val="24"/>
        </w:rPr>
        <w:t>Kofax</w:t>
      </w:r>
      <w:proofErr w:type="spellEnd"/>
      <w:r w:rsidRPr="00293CC5">
        <w:rPr>
          <w:sz w:val="24"/>
          <w:szCs w:val="24"/>
        </w:rPr>
        <w:t xml:space="preserve"> VRS, logiciel Capture </w:t>
      </w:r>
      <w:proofErr w:type="spellStart"/>
      <w:r w:rsidRPr="00293CC5">
        <w:rPr>
          <w:sz w:val="24"/>
          <w:szCs w:val="24"/>
        </w:rPr>
        <w:t>OnTouch</w:t>
      </w:r>
      <w:proofErr w:type="spellEnd"/>
      <w:r w:rsidRPr="00293CC5">
        <w:rPr>
          <w:sz w:val="24"/>
          <w:szCs w:val="24"/>
        </w:rPr>
        <w:t xml:space="preserve"> Pro, outil de paramétrage du pilote.</w:t>
      </w:r>
    </w:p>
    <w:p w:rsidR="00293CC5" w:rsidRPr="00293CC5" w:rsidRDefault="00293CC5" w:rsidP="00293CC5">
      <w:pPr>
        <w:tabs>
          <w:tab w:val="left" w:pos="8931"/>
        </w:tabs>
        <w:jc w:val="both"/>
        <w:rPr>
          <w:sz w:val="24"/>
          <w:szCs w:val="24"/>
        </w:rPr>
      </w:pPr>
      <w:r w:rsidRPr="00293CC5">
        <w:rPr>
          <w:sz w:val="24"/>
          <w:szCs w:val="24"/>
        </w:rPr>
        <w:t>Type d'alimentation : Courant alternatif 220 à 240 V (50/60 Hz)</w:t>
      </w:r>
    </w:p>
    <w:p w:rsidR="00230E88" w:rsidRDefault="00230E88" w:rsidP="00670C7B">
      <w:pPr>
        <w:tabs>
          <w:tab w:val="left" w:pos="8931"/>
        </w:tabs>
        <w:jc w:val="both"/>
        <w:rPr>
          <w:b/>
          <w:bCs/>
          <w:sz w:val="24"/>
          <w:szCs w:val="24"/>
        </w:rPr>
      </w:pPr>
    </w:p>
    <w:p w:rsidR="00230E88" w:rsidRDefault="00230E88" w:rsidP="00670C7B">
      <w:pPr>
        <w:tabs>
          <w:tab w:val="left" w:pos="8931"/>
        </w:tabs>
        <w:jc w:val="both"/>
        <w:rPr>
          <w:b/>
          <w:bCs/>
          <w:sz w:val="24"/>
          <w:szCs w:val="24"/>
        </w:rPr>
      </w:pPr>
    </w:p>
    <w:p w:rsidR="00050EDD" w:rsidRDefault="00050EDD" w:rsidP="00670C7B">
      <w:pPr>
        <w:tabs>
          <w:tab w:val="left" w:pos="8931"/>
        </w:tabs>
        <w:jc w:val="both"/>
        <w:rPr>
          <w:b/>
          <w:bCs/>
          <w:sz w:val="24"/>
          <w:szCs w:val="24"/>
        </w:rPr>
      </w:pPr>
    </w:p>
    <w:p w:rsidR="00516D28" w:rsidRDefault="00516D2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p>
    <w:p w:rsidR="00627AA8" w:rsidRDefault="00627AA8" w:rsidP="00670C7B">
      <w:pPr>
        <w:tabs>
          <w:tab w:val="left" w:pos="8931"/>
        </w:tabs>
        <w:jc w:val="both"/>
        <w:rPr>
          <w:b/>
          <w:bCs/>
          <w:sz w:val="24"/>
          <w:szCs w:val="24"/>
        </w:rPr>
      </w:pPr>
      <w:bookmarkStart w:id="31" w:name="_GoBack"/>
      <w:bookmarkEnd w:id="31"/>
    </w:p>
    <w:p w:rsidR="00050EDD" w:rsidRDefault="00050EDD" w:rsidP="00670C7B">
      <w:pPr>
        <w:tabs>
          <w:tab w:val="left" w:pos="8931"/>
        </w:tabs>
        <w:jc w:val="both"/>
        <w:rPr>
          <w:b/>
          <w:bCs/>
          <w:sz w:val="24"/>
          <w:szCs w:val="24"/>
        </w:rPr>
      </w:pPr>
    </w:p>
    <w:p w:rsidR="00516D28" w:rsidRDefault="00516D28" w:rsidP="00516D28">
      <w:pPr>
        <w:pBdr>
          <w:top w:val="single" w:sz="4" w:space="1" w:color="auto"/>
          <w:left w:val="single" w:sz="4" w:space="4" w:color="auto"/>
          <w:bottom w:val="single" w:sz="4" w:space="31" w:color="auto"/>
          <w:right w:val="single" w:sz="4" w:space="4" w:color="auto"/>
        </w:pBdr>
        <w:tabs>
          <w:tab w:val="left" w:pos="8931"/>
        </w:tabs>
        <w:jc w:val="center"/>
        <w:rPr>
          <w:b/>
          <w:bCs/>
          <w:sz w:val="40"/>
          <w:szCs w:val="40"/>
        </w:rPr>
      </w:pPr>
    </w:p>
    <w:p w:rsidR="0077566C" w:rsidRPr="00516D28" w:rsidRDefault="00C2653E" w:rsidP="00516D28">
      <w:pPr>
        <w:pBdr>
          <w:top w:val="single" w:sz="4" w:space="1" w:color="auto"/>
          <w:left w:val="single" w:sz="4" w:space="4" w:color="auto"/>
          <w:bottom w:val="single" w:sz="4" w:space="31" w:color="auto"/>
          <w:right w:val="single" w:sz="4" w:space="4" w:color="auto"/>
        </w:pBdr>
        <w:tabs>
          <w:tab w:val="left" w:pos="8931"/>
        </w:tabs>
        <w:jc w:val="center"/>
        <w:rPr>
          <w:b/>
          <w:bCs/>
          <w:sz w:val="40"/>
          <w:szCs w:val="40"/>
        </w:rPr>
      </w:pPr>
      <w:r w:rsidRPr="00516D28">
        <w:rPr>
          <w:b/>
          <w:bCs/>
          <w:sz w:val="40"/>
          <w:szCs w:val="40"/>
        </w:rPr>
        <w:t>Article 23</w:t>
      </w:r>
      <w:r w:rsidR="0077566C" w:rsidRPr="00516D28">
        <w:rPr>
          <w:b/>
          <w:bCs/>
          <w:sz w:val="40"/>
          <w:szCs w:val="40"/>
        </w:rPr>
        <w:t xml:space="preserve"> : Bordereau des prix détail-estimatif</w:t>
      </w:r>
    </w:p>
    <w:p w:rsidR="00017CBC" w:rsidRDefault="00017CBC" w:rsidP="00017CBC">
      <w:pPr>
        <w:pStyle w:val="Paragraphedeliste"/>
        <w:spacing w:after="0" w:line="240" w:lineRule="auto"/>
        <w:ind w:left="0"/>
        <w:rPr>
          <w:rFonts w:cs="Calibri"/>
          <w:bCs/>
          <w:color w:val="000000"/>
        </w:rPr>
      </w:pPr>
    </w:p>
    <w:p w:rsidR="007C14E1" w:rsidRDefault="007C14E1" w:rsidP="00017CBC">
      <w:pPr>
        <w:pStyle w:val="Paragraphedeliste"/>
        <w:spacing w:after="0" w:line="240" w:lineRule="auto"/>
        <w:ind w:left="0"/>
        <w:rPr>
          <w:rFonts w:cs="Calibri"/>
          <w:bCs/>
          <w:color w:val="000000"/>
        </w:rPr>
      </w:pPr>
    </w:p>
    <w:p w:rsidR="007C14E1" w:rsidRDefault="007C14E1" w:rsidP="00017CBC">
      <w:pPr>
        <w:pStyle w:val="Paragraphedeliste"/>
        <w:spacing w:after="0" w:line="240" w:lineRule="auto"/>
        <w:ind w:left="0"/>
        <w:rPr>
          <w:rFonts w:cs="Calibri"/>
          <w:bCs/>
          <w:color w:val="000000"/>
        </w:rPr>
      </w:pPr>
    </w:p>
    <w:tbl>
      <w:tblPr>
        <w:tblW w:w="10183" w:type="dxa"/>
        <w:tblCellMar>
          <w:left w:w="70" w:type="dxa"/>
          <w:right w:w="70" w:type="dxa"/>
        </w:tblCellMar>
        <w:tblLook w:val="04A0"/>
      </w:tblPr>
      <w:tblGrid>
        <w:gridCol w:w="1310"/>
        <w:gridCol w:w="3096"/>
        <w:gridCol w:w="946"/>
        <w:gridCol w:w="2705"/>
        <w:gridCol w:w="2126"/>
      </w:tblGrid>
      <w:tr w:rsidR="007C14E1" w:rsidRPr="007C14E1" w:rsidTr="007C14E1">
        <w:trPr>
          <w:trHeight w:val="740"/>
        </w:trPr>
        <w:tc>
          <w:tcPr>
            <w:tcW w:w="1310" w:type="dxa"/>
            <w:tcBorders>
              <w:top w:val="double" w:sz="6" w:space="0" w:color="auto"/>
              <w:left w:val="double" w:sz="6" w:space="0" w:color="auto"/>
              <w:bottom w:val="nil"/>
              <w:right w:val="double" w:sz="6" w:space="0" w:color="auto"/>
            </w:tcBorders>
            <w:shd w:val="clear" w:color="auto" w:fill="auto"/>
            <w:vAlign w:val="center"/>
            <w:hideMark/>
          </w:tcPr>
          <w:p w:rsidR="007C14E1" w:rsidRPr="007C14E1" w:rsidRDefault="007C14E1" w:rsidP="007C14E1">
            <w:pPr>
              <w:jc w:val="center"/>
              <w:rPr>
                <w:rFonts w:ascii="Arial" w:hAnsi="Arial" w:cs="Arial"/>
                <w:b/>
                <w:bCs/>
                <w:sz w:val="24"/>
                <w:szCs w:val="24"/>
                <w:lang w:val="fr-MA"/>
              </w:rPr>
            </w:pPr>
            <w:r w:rsidRPr="007C14E1">
              <w:rPr>
                <w:rFonts w:ascii="Arial" w:hAnsi="Arial" w:cs="Arial"/>
                <w:b/>
                <w:bCs/>
                <w:sz w:val="24"/>
                <w:szCs w:val="24"/>
                <w:lang w:val="fr-MA"/>
              </w:rPr>
              <w:t>N° du prix</w:t>
            </w:r>
          </w:p>
        </w:tc>
        <w:tc>
          <w:tcPr>
            <w:tcW w:w="3096" w:type="dxa"/>
            <w:tcBorders>
              <w:top w:val="double" w:sz="6" w:space="0" w:color="auto"/>
              <w:left w:val="nil"/>
              <w:bottom w:val="nil"/>
              <w:right w:val="double" w:sz="6" w:space="0" w:color="auto"/>
            </w:tcBorders>
            <w:shd w:val="clear" w:color="auto" w:fill="auto"/>
            <w:vAlign w:val="center"/>
            <w:hideMark/>
          </w:tcPr>
          <w:p w:rsidR="007C14E1" w:rsidRPr="007C14E1" w:rsidRDefault="007C14E1" w:rsidP="007C14E1">
            <w:pPr>
              <w:jc w:val="center"/>
              <w:rPr>
                <w:rFonts w:ascii="Arial" w:hAnsi="Arial" w:cs="Arial"/>
                <w:b/>
                <w:bCs/>
                <w:sz w:val="24"/>
                <w:szCs w:val="24"/>
                <w:lang w:val="fr-MA"/>
              </w:rPr>
            </w:pPr>
            <w:r w:rsidRPr="007C14E1">
              <w:rPr>
                <w:rFonts w:ascii="Arial" w:hAnsi="Arial" w:cs="Arial"/>
                <w:b/>
                <w:bCs/>
                <w:sz w:val="24"/>
                <w:szCs w:val="24"/>
                <w:lang w:val="fr-MA"/>
              </w:rPr>
              <w:t xml:space="preserve"> Désignation </w:t>
            </w:r>
          </w:p>
        </w:tc>
        <w:tc>
          <w:tcPr>
            <w:tcW w:w="946" w:type="dxa"/>
            <w:tcBorders>
              <w:top w:val="double" w:sz="6" w:space="0" w:color="auto"/>
              <w:left w:val="nil"/>
              <w:bottom w:val="nil"/>
              <w:right w:val="double" w:sz="6" w:space="0" w:color="auto"/>
            </w:tcBorders>
            <w:shd w:val="clear" w:color="auto" w:fill="auto"/>
            <w:vAlign w:val="center"/>
            <w:hideMark/>
          </w:tcPr>
          <w:p w:rsidR="007C14E1" w:rsidRPr="007C14E1" w:rsidRDefault="007C14E1" w:rsidP="007C14E1">
            <w:pPr>
              <w:jc w:val="center"/>
              <w:rPr>
                <w:rFonts w:ascii="Arial" w:hAnsi="Arial" w:cs="Arial"/>
                <w:b/>
                <w:bCs/>
                <w:sz w:val="24"/>
                <w:szCs w:val="24"/>
                <w:lang w:val="fr-MA"/>
              </w:rPr>
            </w:pPr>
            <w:r w:rsidRPr="007C14E1">
              <w:rPr>
                <w:rFonts w:ascii="Arial" w:hAnsi="Arial" w:cs="Arial"/>
                <w:b/>
                <w:bCs/>
                <w:sz w:val="24"/>
                <w:szCs w:val="24"/>
                <w:lang w:val="fr-MA"/>
              </w:rPr>
              <w:t>QTE</w:t>
            </w:r>
          </w:p>
        </w:tc>
        <w:tc>
          <w:tcPr>
            <w:tcW w:w="2705" w:type="dxa"/>
            <w:tcBorders>
              <w:top w:val="double" w:sz="6" w:space="0" w:color="auto"/>
              <w:left w:val="nil"/>
              <w:bottom w:val="nil"/>
              <w:right w:val="double" w:sz="6" w:space="0" w:color="auto"/>
            </w:tcBorders>
            <w:shd w:val="clear" w:color="auto" w:fill="auto"/>
            <w:vAlign w:val="center"/>
            <w:hideMark/>
          </w:tcPr>
          <w:p w:rsidR="007C14E1" w:rsidRPr="007C14E1" w:rsidRDefault="007C14E1" w:rsidP="007C14E1">
            <w:pPr>
              <w:jc w:val="center"/>
              <w:rPr>
                <w:rFonts w:ascii="Arial" w:hAnsi="Arial" w:cs="Arial"/>
                <w:b/>
                <w:bCs/>
                <w:sz w:val="24"/>
                <w:szCs w:val="24"/>
                <w:lang w:val="fr-MA"/>
              </w:rPr>
            </w:pPr>
            <w:r w:rsidRPr="007C14E1">
              <w:rPr>
                <w:rFonts w:ascii="Arial" w:hAnsi="Arial" w:cs="Arial"/>
                <w:b/>
                <w:bCs/>
                <w:sz w:val="24"/>
                <w:szCs w:val="24"/>
                <w:lang w:val="fr-MA"/>
              </w:rPr>
              <w:t xml:space="preserve">Prix Unitaire HT en </w:t>
            </w:r>
            <w:proofErr w:type="spellStart"/>
            <w:r w:rsidRPr="007C14E1">
              <w:rPr>
                <w:rFonts w:ascii="Arial" w:hAnsi="Arial" w:cs="Arial"/>
                <w:b/>
                <w:bCs/>
                <w:sz w:val="24"/>
                <w:szCs w:val="24"/>
                <w:lang w:val="fr-MA"/>
              </w:rPr>
              <w:t>Dhs</w:t>
            </w:r>
            <w:proofErr w:type="spellEnd"/>
          </w:p>
        </w:tc>
        <w:tc>
          <w:tcPr>
            <w:tcW w:w="2126" w:type="dxa"/>
            <w:tcBorders>
              <w:top w:val="double" w:sz="6" w:space="0" w:color="auto"/>
              <w:left w:val="nil"/>
              <w:bottom w:val="nil"/>
              <w:right w:val="double" w:sz="6" w:space="0" w:color="auto"/>
            </w:tcBorders>
            <w:shd w:val="clear" w:color="auto" w:fill="auto"/>
            <w:vAlign w:val="center"/>
            <w:hideMark/>
          </w:tcPr>
          <w:p w:rsidR="007C14E1" w:rsidRPr="007C14E1" w:rsidRDefault="007C14E1" w:rsidP="007C14E1">
            <w:pPr>
              <w:jc w:val="center"/>
              <w:rPr>
                <w:rFonts w:ascii="Arial" w:hAnsi="Arial" w:cs="Arial"/>
                <w:b/>
                <w:bCs/>
                <w:sz w:val="24"/>
                <w:szCs w:val="24"/>
                <w:lang w:val="fr-MA"/>
              </w:rPr>
            </w:pPr>
            <w:r w:rsidRPr="007C14E1">
              <w:rPr>
                <w:rFonts w:ascii="Arial" w:hAnsi="Arial" w:cs="Arial"/>
                <w:b/>
                <w:bCs/>
                <w:sz w:val="24"/>
                <w:szCs w:val="24"/>
                <w:lang w:val="fr-MA"/>
              </w:rPr>
              <w:t xml:space="preserve">Prix Total HT en </w:t>
            </w:r>
            <w:proofErr w:type="spellStart"/>
            <w:r w:rsidRPr="007C14E1">
              <w:rPr>
                <w:rFonts w:ascii="Arial" w:hAnsi="Arial" w:cs="Arial"/>
                <w:b/>
                <w:bCs/>
                <w:sz w:val="24"/>
                <w:szCs w:val="24"/>
                <w:lang w:val="fr-MA"/>
              </w:rPr>
              <w:t>Dhs</w:t>
            </w:r>
            <w:proofErr w:type="spellEnd"/>
          </w:p>
        </w:tc>
      </w:tr>
      <w:tr w:rsidR="007C14E1" w:rsidRPr="007C14E1" w:rsidTr="007C14E1">
        <w:trPr>
          <w:trHeight w:val="320"/>
        </w:trPr>
        <w:tc>
          <w:tcPr>
            <w:tcW w:w="131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C14E1" w:rsidRPr="007C14E1" w:rsidRDefault="007C14E1" w:rsidP="007C14E1">
            <w:pPr>
              <w:jc w:val="center"/>
              <w:rPr>
                <w:b/>
                <w:bCs/>
                <w:color w:val="000000"/>
                <w:sz w:val="22"/>
                <w:szCs w:val="22"/>
                <w:lang w:val="fr-MA"/>
              </w:rPr>
            </w:pPr>
            <w:r w:rsidRPr="007C14E1">
              <w:rPr>
                <w:b/>
                <w:bCs/>
                <w:color w:val="000000"/>
                <w:sz w:val="22"/>
                <w:szCs w:val="22"/>
                <w:lang w:val="fr-MA"/>
              </w:rPr>
              <w:t>1</w:t>
            </w:r>
          </w:p>
        </w:tc>
        <w:tc>
          <w:tcPr>
            <w:tcW w:w="3096" w:type="dxa"/>
            <w:tcBorders>
              <w:top w:val="single" w:sz="8" w:space="0" w:color="auto"/>
              <w:left w:val="nil"/>
              <w:bottom w:val="single" w:sz="8" w:space="0" w:color="auto"/>
              <w:right w:val="single" w:sz="8" w:space="0" w:color="auto"/>
            </w:tcBorders>
            <w:shd w:val="clear" w:color="000000" w:fill="FFFFFF"/>
            <w:hideMark/>
          </w:tcPr>
          <w:p w:rsidR="007C14E1" w:rsidRPr="007C14E1" w:rsidRDefault="007C14E1" w:rsidP="007C14E1">
            <w:pPr>
              <w:rPr>
                <w:b/>
                <w:bCs/>
                <w:color w:val="000000"/>
                <w:lang w:val="fr-MA"/>
              </w:rPr>
            </w:pPr>
            <w:r w:rsidRPr="007C14E1">
              <w:rPr>
                <w:b/>
                <w:bCs/>
                <w:color w:val="000000"/>
                <w:lang w:val="fr-MA"/>
              </w:rPr>
              <w:t xml:space="preserve">PC Bureau   </w:t>
            </w:r>
          </w:p>
        </w:tc>
        <w:tc>
          <w:tcPr>
            <w:tcW w:w="946" w:type="dxa"/>
            <w:tcBorders>
              <w:top w:val="single" w:sz="8" w:space="0" w:color="auto"/>
              <w:left w:val="nil"/>
              <w:bottom w:val="single" w:sz="8" w:space="0" w:color="auto"/>
              <w:right w:val="single" w:sz="8" w:space="0" w:color="auto"/>
            </w:tcBorders>
            <w:shd w:val="clear" w:color="000000" w:fill="FFFFFF"/>
            <w:vAlign w:val="center"/>
            <w:hideMark/>
          </w:tcPr>
          <w:p w:rsidR="007C14E1" w:rsidRPr="007C14E1" w:rsidRDefault="007C14E1" w:rsidP="007C14E1">
            <w:pPr>
              <w:jc w:val="center"/>
              <w:rPr>
                <w:color w:val="000000"/>
                <w:lang w:val="fr-MA"/>
              </w:rPr>
            </w:pPr>
            <w:r w:rsidRPr="007C14E1">
              <w:rPr>
                <w:color w:val="000000"/>
                <w:lang w:val="fr-MA"/>
              </w:rPr>
              <w:t>25</w:t>
            </w:r>
          </w:p>
        </w:tc>
        <w:tc>
          <w:tcPr>
            <w:tcW w:w="2705" w:type="dxa"/>
            <w:tcBorders>
              <w:top w:val="single" w:sz="8" w:space="0" w:color="auto"/>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c>
          <w:tcPr>
            <w:tcW w:w="2126" w:type="dxa"/>
            <w:tcBorders>
              <w:top w:val="single" w:sz="8" w:space="0" w:color="auto"/>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r>
      <w:tr w:rsidR="007C14E1" w:rsidRPr="007C14E1" w:rsidTr="007C14E1">
        <w:trPr>
          <w:trHeight w:val="320"/>
        </w:trPr>
        <w:tc>
          <w:tcPr>
            <w:tcW w:w="1310" w:type="dxa"/>
            <w:tcBorders>
              <w:top w:val="nil"/>
              <w:left w:val="single" w:sz="8" w:space="0" w:color="auto"/>
              <w:bottom w:val="nil"/>
              <w:right w:val="single" w:sz="8" w:space="0" w:color="auto"/>
            </w:tcBorders>
            <w:shd w:val="clear" w:color="auto" w:fill="auto"/>
            <w:noWrap/>
            <w:vAlign w:val="center"/>
            <w:hideMark/>
          </w:tcPr>
          <w:p w:rsidR="007C14E1" w:rsidRPr="007C14E1" w:rsidRDefault="007C14E1" w:rsidP="007C14E1">
            <w:pPr>
              <w:jc w:val="center"/>
              <w:rPr>
                <w:b/>
                <w:bCs/>
                <w:color w:val="000000"/>
                <w:sz w:val="22"/>
                <w:szCs w:val="22"/>
                <w:lang w:val="fr-MA"/>
              </w:rPr>
            </w:pPr>
            <w:r w:rsidRPr="007C14E1">
              <w:rPr>
                <w:b/>
                <w:bCs/>
                <w:color w:val="000000"/>
                <w:sz w:val="22"/>
                <w:szCs w:val="22"/>
                <w:lang w:val="fr-MA"/>
              </w:rPr>
              <w:t>2</w:t>
            </w:r>
          </w:p>
        </w:tc>
        <w:tc>
          <w:tcPr>
            <w:tcW w:w="3096" w:type="dxa"/>
            <w:tcBorders>
              <w:top w:val="nil"/>
              <w:left w:val="nil"/>
              <w:bottom w:val="nil"/>
              <w:right w:val="single" w:sz="8" w:space="0" w:color="auto"/>
            </w:tcBorders>
            <w:shd w:val="clear" w:color="000000" w:fill="FFFFFF"/>
            <w:hideMark/>
          </w:tcPr>
          <w:p w:rsidR="007C14E1" w:rsidRPr="007C14E1" w:rsidRDefault="007C14E1" w:rsidP="007C14E1">
            <w:pPr>
              <w:rPr>
                <w:b/>
                <w:bCs/>
                <w:color w:val="000000"/>
                <w:lang w:val="fr-MA"/>
              </w:rPr>
            </w:pPr>
            <w:r w:rsidRPr="007C14E1">
              <w:rPr>
                <w:b/>
                <w:bCs/>
                <w:color w:val="000000"/>
                <w:lang w:val="fr-MA"/>
              </w:rPr>
              <w:t xml:space="preserve">PC Portable   </w:t>
            </w:r>
          </w:p>
        </w:tc>
        <w:tc>
          <w:tcPr>
            <w:tcW w:w="946" w:type="dxa"/>
            <w:tcBorders>
              <w:top w:val="nil"/>
              <w:left w:val="nil"/>
              <w:bottom w:val="nil"/>
              <w:right w:val="single" w:sz="8" w:space="0" w:color="auto"/>
            </w:tcBorders>
            <w:shd w:val="clear" w:color="auto" w:fill="auto"/>
            <w:noWrap/>
            <w:vAlign w:val="center"/>
            <w:hideMark/>
          </w:tcPr>
          <w:p w:rsidR="007C14E1" w:rsidRPr="007C14E1" w:rsidRDefault="007C14E1" w:rsidP="007C14E1">
            <w:pPr>
              <w:jc w:val="center"/>
              <w:rPr>
                <w:rFonts w:ascii="Calibri" w:hAnsi="Calibri" w:cs="Calibri"/>
                <w:color w:val="000000"/>
                <w:sz w:val="22"/>
                <w:szCs w:val="22"/>
                <w:lang w:val="fr-MA"/>
              </w:rPr>
            </w:pPr>
            <w:r w:rsidRPr="007C14E1">
              <w:rPr>
                <w:rFonts w:ascii="Calibri" w:hAnsi="Calibri" w:cs="Calibri"/>
                <w:color w:val="000000"/>
                <w:sz w:val="22"/>
                <w:szCs w:val="22"/>
                <w:lang w:val="fr-MA"/>
              </w:rPr>
              <w:t>10</w:t>
            </w:r>
          </w:p>
        </w:tc>
        <w:tc>
          <w:tcPr>
            <w:tcW w:w="2705" w:type="dxa"/>
            <w:tcBorders>
              <w:top w:val="nil"/>
              <w:left w:val="nil"/>
              <w:bottom w:val="nil"/>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c>
          <w:tcPr>
            <w:tcW w:w="2126" w:type="dxa"/>
            <w:tcBorders>
              <w:top w:val="nil"/>
              <w:left w:val="nil"/>
              <w:bottom w:val="nil"/>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r>
      <w:tr w:rsidR="007C14E1" w:rsidRPr="007C14E1" w:rsidTr="007C14E1">
        <w:trPr>
          <w:trHeight w:val="320"/>
        </w:trPr>
        <w:tc>
          <w:tcPr>
            <w:tcW w:w="131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C14E1" w:rsidRPr="007C14E1" w:rsidRDefault="007C14E1" w:rsidP="007C14E1">
            <w:pPr>
              <w:jc w:val="center"/>
              <w:rPr>
                <w:b/>
                <w:bCs/>
                <w:color w:val="000000"/>
                <w:sz w:val="22"/>
                <w:szCs w:val="22"/>
                <w:lang w:val="fr-MA"/>
              </w:rPr>
            </w:pPr>
            <w:r w:rsidRPr="007C14E1">
              <w:rPr>
                <w:b/>
                <w:bCs/>
                <w:color w:val="000000"/>
                <w:sz w:val="22"/>
                <w:szCs w:val="22"/>
                <w:lang w:val="fr-MA"/>
              </w:rPr>
              <w:t>3</w:t>
            </w:r>
          </w:p>
        </w:tc>
        <w:tc>
          <w:tcPr>
            <w:tcW w:w="3096" w:type="dxa"/>
            <w:tcBorders>
              <w:top w:val="single" w:sz="8" w:space="0" w:color="auto"/>
              <w:left w:val="nil"/>
              <w:bottom w:val="single" w:sz="8" w:space="0" w:color="auto"/>
              <w:right w:val="single" w:sz="8" w:space="0" w:color="auto"/>
            </w:tcBorders>
            <w:shd w:val="clear" w:color="000000" w:fill="FFFFFF"/>
            <w:hideMark/>
          </w:tcPr>
          <w:p w:rsidR="007C14E1" w:rsidRPr="007C14E1" w:rsidRDefault="007C14E1" w:rsidP="007C14E1">
            <w:pPr>
              <w:rPr>
                <w:b/>
                <w:bCs/>
                <w:color w:val="000000"/>
                <w:lang w:val="fr-MA"/>
              </w:rPr>
            </w:pPr>
            <w:r w:rsidRPr="007C14E1">
              <w:rPr>
                <w:b/>
                <w:bCs/>
                <w:color w:val="000000"/>
                <w:lang w:val="fr-MA"/>
              </w:rPr>
              <w:t>Solution Endpoint</w:t>
            </w:r>
          </w:p>
        </w:tc>
        <w:tc>
          <w:tcPr>
            <w:tcW w:w="946" w:type="dxa"/>
            <w:tcBorders>
              <w:top w:val="single" w:sz="8" w:space="0" w:color="auto"/>
              <w:left w:val="nil"/>
              <w:bottom w:val="single" w:sz="8" w:space="0" w:color="auto"/>
              <w:right w:val="single" w:sz="8" w:space="0" w:color="auto"/>
            </w:tcBorders>
            <w:shd w:val="clear" w:color="000000" w:fill="FFFFFF"/>
            <w:vAlign w:val="center"/>
            <w:hideMark/>
          </w:tcPr>
          <w:p w:rsidR="007C14E1" w:rsidRPr="007C14E1" w:rsidRDefault="007C14E1" w:rsidP="007C14E1">
            <w:pPr>
              <w:jc w:val="center"/>
              <w:rPr>
                <w:color w:val="000000"/>
                <w:lang w:val="fr-MA"/>
              </w:rPr>
            </w:pPr>
            <w:r w:rsidRPr="007C14E1">
              <w:rPr>
                <w:color w:val="000000"/>
                <w:lang w:val="fr-MA"/>
              </w:rPr>
              <w:t>35</w:t>
            </w:r>
          </w:p>
        </w:tc>
        <w:tc>
          <w:tcPr>
            <w:tcW w:w="2705" w:type="dxa"/>
            <w:tcBorders>
              <w:top w:val="single" w:sz="8" w:space="0" w:color="auto"/>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c>
          <w:tcPr>
            <w:tcW w:w="2126" w:type="dxa"/>
            <w:tcBorders>
              <w:top w:val="single" w:sz="8" w:space="0" w:color="auto"/>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r>
      <w:tr w:rsidR="007C14E1" w:rsidRPr="007C14E1" w:rsidTr="007C14E1">
        <w:trPr>
          <w:trHeight w:val="320"/>
        </w:trPr>
        <w:tc>
          <w:tcPr>
            <w:tcW w:w="1310" w:type="dxa"/>
            <w:tcBorders>
              <w:top w:val="nil"/>
              <w:left w:val="single" w:sz="8" w:space="0" w:color="auto"/>
              <w:bottom w:val="nil"/>
              <w:right w:val="single" w:sz="8" w:space="0" w:color="auto"/>
            </w:tcBorders>
            <w:shd w:val="clear" w:color="auto" w:fill="auto"/>
            <w:noWrap/>
            <w:vAlign w:val="center"/>
            <w:hideMark/>
          </w:tcPr>
          <w:p w:rsidR="007C14E1" w:rsidRPr="007C14E1" w:rsidRDefault="007C14E1" w:rsidP="007C14E1">
            <w:pPr>
              <w:jc w:val="center"/>
              <w:rPr>
                <w:b/>
                <w:bCs/>
                <w:color w:val="000000"/>
                <w:sz w:val="22"/>
                <w:szCs w:val="22"/>
                <w:lang w:val="fr-MA"/>
              </w:rPr>
            </w:pPr>
            <w:r w:rsidRPr="007C14E1">
              <w:rPr>
                <w:b/>
                <w:bCs/>
                <w:color w:val="000000"/>
                <w:sz w:val="22"/>
                <w:szCs w:val="22"/>
                <w:lang w:val="fr-MA"/>
              </w:rPr>
              <w:t>4</w:t>
            </w:r>
          </w:p>
        </w:tc>
        <w:tc>
          <w:tcPr>
            <w:tcW w:w="3096" w:type="dxa"/>
            <w:tcBorders>
              <w:top w:val="nil"/>
              <w:left w:val="nil"/>
              <w:bottom w:val="single" w:sz="8" w:space="0" w:color="auto"/>
              <w:right w:val="single" w:sz="8" w:space="0" w:color="auto"/>
            </w:tcBorders>
            <w:shd w:val="clear" w:color="000000" w:fill="FFFFFF"/>
            <w:hideMark/>
          </w:tcPr>
          <w:p w:rsidR="007C14E1" w:rsidRPr="007C14E1" w:rsidRDefault="007C14E1" w:rsidP="007C14E1">
            <w:pPr>
              <w:rPr>
                <w:b/>
                <w:bCs/>
                <w:color w:val="000000"/>
                <w:lang w:val="fr-MA"/>
              </w:rPr>
            </w:pPr>
            <w:r w:rsidRPr="007C14E1">
              <w:rPr>
                <w:b/>
                <w:bCs/>
                <w:color w:val="000000"/>
                <w:lang w:val="fr-MA"/>
              </w:rPr>
              <w:t xml:space="preserve">Onduleur Line Interactive </w:t>
            </w:r>
          </w:p>
        </w:tc>
        <w:tc>
          <w:tcPr>
            <w:tcW w:w="946" w:type="dxa"/>
            <w:tcBorders>
              <w:top w:val="nil"/>
              <w:left w:val="nil"/>
              <w:bottom w:val="single" w:sz="8" w:space="0" w:color="auto"/>
              <w:right w:val="single" w:sz="8" w:space="0" w:color="auto"/>
            </w:tcBorders>
            <w:shd w:val="clear" w:color="auto" w:fill="auto"/>
            <w:noWrap/>
            <w:vAlign w:val="center"/>
            <w:hideMark/>
          </w:tcPr>
          <w:p w:rsidR="007C14E1" w:rsidRPr="007C14E1" w:rsidRDefault="007C14E1" w:rsidP="007C14E1">
            <w:pPr>
              <w:jc w:val="center"/>
              <w:rPr>
                <w:rFonts w:ascii="Calibri" w:hAnsi="Calibri" w:cs="Calibri"/>
                <w:color w:val="000000"/>
                <w:sz w:val="22"/>
                <w:szCs w:val="22"/>
                <w:lang w:val="fr-MA"/>
              </w:rPr>
            </w:pPr>
            <w:r w:rsidRPr="007C14E1">
              <w:rPr>
                <w:rFonts w:ascii="Calibri" w:hAnsi="Calibri" w:cs="Calibri"/>
                <w:color w:val="000000"/>
                <w:sz w:val="22"/>
                <w:szCs w:val="22"/>
                <w:lang w:val="fr-MA"/>
              </w:rPr>
              <w:t>25</w:t>
            </w:r>
          </w:p>
        </w:tc>
        <w:tc>
          <w:tcPr>
            <w:tcW w:w="2705" w:type="dxa"/>
            <w:tcBorders>
              <w:top w:val="nil"/>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c>
          <w:tcPr>
            <w:tcW w:w="2126" w:type="dxa"/>
            <w:tcBorders>
              <w:top w:val="nil"/>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r>
      <w:tr w:rsidR="007C14E1" w:rsidRPr="007C14E1" w:rsidTr="007C14E1">
        <w:trPr>
          <w:trHeight w:val="320"/>
        </w:trPr>
        <w:tc>
          <w:tcPr>
            <w:tcW w:w="131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C14E1" w:rsidRPr="007C14E1" w:rsidRDefault="007C14E1" w:rsidP="007C14E1">
            <w:pPr>
              <w:jc w:val="center"/>
              <w:rPr>
                <w:b/>
                <w:bCs/>
                <w:color w:val="000000"/>
                <w:sz w:val="22"/>
                <w:szCs w:val="22"/>
                <w:lang w:val="fr-MA"/>
              </w:rPr>
            </w:pPr>
            <w:r w:rsidRPr="007C14E1">
              <w:rPr>
                <w:b/>
                <w:bCs/>
                <w:color w:val="000000"/>
                <w:sz w:val="22"/>
                <w:szCs w:val="22"/>
                <w:lang w:val="fr-MA"/>
              </w:rPr>
              <w:t>5</w:t>
            </w:r>
          </w:p>
        </w:tc>
        <w:tc>
          <w:tcPr>
            <w:tcW w:w="3096" w:type="dxa"/>
            <w:tcBorders>
              <w:top w:val="nil"/>
              <w:left w:val="nil"/>
              <w:bottom w:val="single" w:sz="8" w:space="0" w:color="auto"/>
              <w:right w:val="single" w:sz="8" w:space="0" w:color="auto"/>
            </w:tcBorders>
            <w:shd w:val="clear" w:color="000000" w:fill="FFFFFF"/>
            <w:hideMark/>
          </w:tcPr>
          <w:p w:rsidR="007C14E1" w:rsidRPr="007C14E1" w:rsidRDefault="007C14E1" w:rsidP="007C14E1">
            <w:pPr>
              <w:rPr>
                <w:b/>
                <w:bCs/>
                <w:color w:val="000000"/>
                <w:lang w:val="fr-MA"/>
              </w:rPr>
            </w:pPr>
            <w:r w:rsidRPr="007C14E1">
              <w:rPr>
                <w:b/>
                <w:bCs/>
                <w:color w:val="000000"/>
                <w:lang w:val="fr-MA"/>
              </w:rPr>
              <w:t xml:space="preserve">Imprimante laser jet Couleur </w:t>
            </w:r>
          </w:p>
        </w:tc>
        <w:tc>
          <w:tcPr>
            <w:tcW w:w="946" w:type="dxa"/>
            <w:tcBorders>
              <w:top w:val="nil"/>
              <w:left w:val="nil"/>
              <w:bottom w:val="single" w:sz="8" w:space="0" w:color="auto"/>
              <w:right w:val="single" w:sz="8" w:space="0" w:color="auto"/>
            </w:tcBorders>
            <w:shd w:val="clear" w:color="auto" w:fill="auto"/>
            <w:noWrap/>
            <w:vAlign w:val="center"/>
            <w:hideMark/>
          </w:tcPr>
          <w:p w:rsidR="007C14E1" w:rsidRPr="007C14E1" w:rsidRDefault="007C3E84" w:rsidP="007C14E1">
            <w:pPr>
              <w:jc w:val="center"/>
              <w:rPr>
                <w:rFonts w:ascii="Calibri" w:hAnsi="Calibri" w:cs="Calibri"/>
                <w:color w:val="000000"/>
                <w:sz w:val="22"/>
                <w:szCs w:val="22"/>
                <w:lang w:val="fr-MA"/>
              </w:rPr>
            </w:pPr>
            <w:r>
              <w:rPr>
                <w:rFonts w:ascii="Calibri" w:hAnsi="Calibri" w:cs="Calibri"/>
                <w:color w:val="000000"/>
                <w:sz w:val="22"/>
                <w:szCs w:val="22"/>
                <w:lang w:val="fr-MA"/>
              </w:rPr>
              <w:t>18</w:t>
            </w:r>
          </w:p>
        </w:tc>
        <w:tc>
          <w:tcPr>
            <w:tcW w:w="2705" w:type="dxa"/>
            <w:tcBorders>
              <w:top w:val="nil"/>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c>
          <w:tcPr>
            <w:tcW w:w="2126" w:type="dxa"/>
            <w:tcBorders>
              <w:top w:val="nil"/>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r>
      <w:tr w:rsidR="007C14E1" w:rsidRPr="007C14E1" w:rsidTr="007C14E1">
        <w:trPr>
          <w:trHeight w:val="320"/>
        </w:trPr>
        <w:tc>
          <w:tcPr>
            <w:tcW w:w="1310" w:type="dxa"/>
            <w:tcBorders>
              <w:top w:val="nil"/>
              <w:left w:val="single" w:sz="8" w:space="0" w:color="auto"/>
              <w:bottom w:val="nil"/>
              <w:right w:val="single" w:sz="8" w:space="0" w:color="auto"/>
            </w:tcBorders>
            <w:shd w:val="clear" w:color="auto" w:fill="auto"/>
            <w:noWrap/>
            <w:vAlign w:val="center"/>
            <w:hideMark/>
          </w:tcPr>
          <w:p w:rsidR="007C14E1" w:rsidRPr="007C14E1" w:rsidRDefault="007C14E1" w:rsidP="007C14E1">
            <w:pPr>
              <w:jc w:val="center"/>
              <w:rPr>
                <w:b/>
                <w:bCs/>
                <w:color w:val="000000"/>
                <w:sz w:val="22"/>
                <w:szCs w:val="22"/>
                <w:lang w:val="fr-MA"/>
              </w:rPr>
            </w:pPr>
            <w:r w:rsidRPr="007C14E1">
              <w:rPr>
                <w:b/>
                <w:bCs/>
                <w:color w:val="000000"/>
                <w:sz w:val="22"/>
                <w:szCs w:val="22"/>
                <w:lang w:val="fr-MA"/>
              </w:rPr>
              <w:t>6</w:t>
            </w:r>
          </w:p>
        </w:tc>
        <w:tc>
          <w:tcPr>
            <w:tcW w:w="3096" w:type="dxa"/>
            <w:tcBorders>
              <w:top w:val="nil"/>
              <w:left w:val="nil"/>
              <w:bottom w:val="single" w:sz="8" w:space="0" w:color="auto"/>
              <w:right w:val="single" w:sz="8" w:space="0" w:color="auto"/>
            </w:tcBorders>
            <w:shd w:val="clear" w:color="000000" w:fill="FFFFFF"/>
            <w:hideMark/>
          </w:tcPr>
          <w:p w:rsidR="007C14E1" w:rsidRPr="007C14E1" w:rsidRDefault="007C14E1" w:rsidP="007C14E1">
            <w:pPr>
              <w:rPr>
                <w:b/>
                <w:bCs/>
                <w:color w:val="000000"/>
                <w:lang w:val="fr-MA"/>
              </w:rPr>
            </w:pPr>
            <w:r w:rsidRPr="007C14E1">
              <w:rPr>
                <w:b/>
                <w:bCs/>
                <w:color w:val="000000"/>
                <w:lang w:val="fr-MA"/>
              </w:rPr>
              <w:t xml:space="preserve">Imprimante LaserJet Noir et Blanc  </w:t>
            </w:r>
          </w:p>
        </w:tc>
        <w:tc>
          <w:tcPr>
            <w:tcW w:w="946" w:type="dxa"/>
            <w:tcBorders>
              <w:top w:val="nil"/>
              <w:left w:val="nil"/>
              <w:bottom w:val="single" w:sz="8" w:space="0" w:color="auto"/>
              <w:right w:val="single" w:sz="8" w:space="0" w:color="auto"/>
            </w:tcBorders>
            <w:shd w:val="clear" w:color="auto" w:fill="auto"/>
            <w:noWrap/>
            <w:vAlign w:val="center"/>
            <w:hideMark/>
          </w:tcPr>
          <w:p w:rsidR="007C14E1" w:rsidRPr="007C14E1" w:rsidRDefault="007C3E84" w:rsidP="007C14E1">
            <w:pPr>
              <w:jc w:val="center"/>
              <w:rPr>
                <w:rFonts w:ascii="Calibri" w:hAnsi="Calibri" w:cs="Calibri"/>
                <w:color w:val="000000"/>
                <w:sz w:val="22"/>
                <w:szCs w:val="22"/>
                <w:lang w:val="fr-MA"/>
              </w:rPr>
            </w:pPr>
            <w:r>
              <w:rPr>
                <w:rFonts w:ascii="Calibri" w:hAnsi="Calibri" w:cs="Calibri"/>
                <w:color w:val="000000"/>
                <w:sz w:val="22"/>
                <w:szCs w:val="22"/>
                <w:lang w:val="fr-MA"/>
              </w:rPr>
              <w:t>12</w:t>
            </w:r>
          </w:p>
        </w:tc>
        <w:tc>
          <w:tcPr>
            <w:tcW w:w="2705" w:type="dxa"/>
            <w:tcBorders>
              <w:top w:val="nil"/>
              <w:left w:val="nil"/>
              <w:bottom w:val="single" w:sz="8" w:space="0" w:color="auto"/>
              <w:right w:val="single" w:sz="8" w:space="0" w:color="auto"/>
            </w:tcBorders>
            <w:shd w:val="clear" w:color="auto" w:fill="auto"/>
            <w:noWrap/>
            <w:vAlign w:val="center"/>
          </w:tcPr>
          <w:p w:rsidR="007C14E1" w:rsidRPr="007C14E1" w:rsidRDefault="007C14E1" w:rsidP="007C14E1">
            <w:pPr>
              <w:jc w:val="right"/>
              <w:rPr>
                <w:rFonts w:ascii="Calibri" w:hAnsi="Calibri" w:cs="Calibri"/>
                <w:color w:val="000000"/>
                <w:sz w:val="22"/>
                <w:szCs w:val="22"/>
                <w:lang w:val="fr-MA"/>
              </w:rPr>
            </w:pPr>
          </w:p>
        </w:tc>
        <w:tc>
          <w:tcPr>
            <w:tcW w:w="2126" w:type="dxa"/>
            <w:tcBorders>
              <w:top w:val="nil"/>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r>
      <w:tr w:rsidR="007C14E1" w:rsidRPr="007C14E1" w:rsidTr="007C14E1">
        <w:trPr>
          <w:trHeight w:val="320"/>
        </w:trPr>
        <w:tc>
          <w:tcPr>
            <w:tcW w:w="131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C14E1" w:rsidRPr="007C14E1" w:rsidRDefault="007C14E1" w:rsidP="007C14E1">
            <w:pPr>
              <w:jc w:val="center"/>
              <w:rPr>
                <w:b/>
                <w:bCs/>
                <w:color w:val="000000"/>
                <w:sz w:val="22"/>
                <w:szCs w:val="22"/>
                <w:lang w:val="fr-MA"/>
              </w:rPr>
            </w:pPr>
            <w:r w:rsidRPr="007C14E1">
              <w:rPr>
                <w:b/>
                <w:bCs/>
                <w:color w:val="000000"/>
                <w:sz w:val="22"/>
                <w:szCs w:val="22"/>
                <w:lang w:val="fr-MA"/>
              </w:rPr>
              <w:t>7</w:t>
            </w:r>
          </w:p>
        </w:tc>
        <w:tc>
          <w:tcPr>
            <w:tcW w:w="3096" w:type="dxa"/>
            <w:tcBorders>
              <w:top w:val="nil"/>
              <w:left w:val="nil"/>
              <w:bottom w:val="single" w:sz="8" w:space="0" w:color="auto"/>
              <w:right w:val="single" w:sz="8" w:space="0" w:color="auto"/>
            </w:tcBorders>
            <w:shd w:val="clear" w:color="000000" w:fill="FFFFFF"/>
            <w:hideMark/>
          </w:tcPr>
          <w:p w:rsidR="007C14E1" w:rsidRPr="007C14E1" w:rsidRDefault="007C14E1" w:rsidP="007C14E1">
            <w:pPr>
              <w:rPr>
                <w:b/>
                <w:bCs/>
                <w:color w:val="000000"/>
                <w:lang w:val="fr-MA"/>
              </w:rPr>
            </w:pPr>
            <w:r w:rsidRPr="007C14E1">
              <w:rPr>
                <w:b/>
                <w:bCs/>
                <w:color w:val="000000"/>
                <w:lang w:val="fr-MA"/>
              </w:rPr>
              <w:t>Imprimante A4 plastique</w:t>
            </w:r>
          </w:p>
        </w:tc>
        <w:tc>
          <w:tcPr>
            <w:tcW w:w="946" w:type="dxa"/>
            <w:tcBorders>
              <w:top w:val="nil"/>
              <w:left w:val="nil"/>
              <w:bottom w:val="single" w:sz="8" w:space="0" w:color="auto"/>
              <w:right w:val="single" w:sz="8" w:space="0" w:color="auto"/>
            </w:tcBorders>
            <w:shd w:val="clear" w:color="auto" w:fill="auto"/>
            <w:noWrap/>
            <w:vAlign w:val="center"/>
            <w:hideMark/>
          </w:tcPr>
          <w:p w:rsidR="007C14E1" w:rsidRPr="007C14E1" w:rsidRDefault="007C14E1" w:rsidP="007C14E1">
            <w:pPr>
              <w:jc w:val="center"/>
              <w:rPr>
                <w:rFonts w:ascii="Calibri" w:hAnsi="Calibri" w:cs="Calibri"/>
                <w:color w:val="000000"/>
                <w:sz w:val="22"/>
                <w:szCs w:val="22"/>
                <w:lang w:val="fr-MA"/>
              </w:rPr>
            </w:pPr>
            <w:r w:rsidRPr="007C14E1">
              <w:rPr>
                <w:rFonts w:ascii="Calibri" w:hAnsi="Calibri" w:cs="Calibri"/>
                <w:color w:val="000000"/>
                <w:sz w:val="22"/>
                <w:szCs w:val="22"/>
                <w:lang w:val="fr-MA"/>
              </w:rPr>
              <w:t>1</w:t>
            </w:r>
          </w:p>
        </w:tc>
        <w:tc>
          <w:tcPr>
            <w:tcW w:w="2705" w:type="dxa"/>
            <w:tcBorders>
              <w:top w:val="nil"/>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c>
          <w:tcPr>
            <w:tcW w:w="2126" w:type="dxa"/>
            <w:tcBorders>
              <w:top w:val="nil"/>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r>
      <w:tr w:rsidR="007C14E1" w:rsidRPr="007C14E1" w:rsidTr="007C14E1">
        <w:trPr>
          <w:trHeight w:val="320"/>
        </w:trPr>
        <w:tc>
          <w:tcPr>
            <w:tcW w:w="1310" w:type="dxa"/>
            <w:tcBorders>
              <w:top w:val="nil"/>
              <w:left w:val="single" w:sz="8" w:space="0" w:color="auto"/>
              <w:bottom w:val="nil"/>
              <w:right w:val="single" w:sz="8" w:space="0" w:color="auto"/>
            </w:tcBorders>
            <w:shd w:val="clear" w:color="auto" w:fill="auto"/>
            <w:noWrap/>
            <w:vAlign w:val="center"/>
            <w:hideMark/>
          </w:tcPr>
          <w:p w:rsidR="007C14E1" w:rsidRPr="007C14E1" w:rsidRDefault="007C14E1" w:rsidP="007C14E1">
            <w:pPr>
              <w:jc w:val="center"/>
              <w:rPr>
                <w:b/>
                <w:bCs/>
                <w:color w:val="000000"/>
                <w:sz w:val="22"/>
                <w:szCs w:val="22"/>
                <w:lang w:val="fr-MA"/>
              </w:rPr>
            </w:pPr>
            <w:r w:rsidRPr="007C14E1">
              <w:rPr>
                <w:b/>
                <w:bCs/>
                <w:color w:val="000000"/>
                <w:sz w:val="22"/>
                <w:szCs w:val="22"/>
                <w:lang w:val="fr-MA"/>
              </w:rPr>
              <w:t>8</w:t>
            </w:r>
          </w:p>
        </w:tc>
        <w:tc>
          <w:tcPr>
            <w:tcW w:w="3096" w:type="dxa"/>
            <w:tcBorders>
              <w:top w:val="nil"/>
              <w:left w:val="nil"/>
              <w:bottom w:val="single" w:sz="8" w:space="0" w:color="auto"/>
              <w:right w:val="nil"/>
            </w:tcBorders>
            <w:shd w:val="clear" w:color="000000" w:fill="FFFFFF"/>
            <w:hideMark/>
          </w:tcPr>
          <w:p w:rsidR="007C14E1" w:rsidRPr="007C14E1" w:rsidRDefault="007C14E1" w:rsidP="007C14E1">
            <w:pPr>
              <w:rPr>
                <w:b/>
                <w:bCs/>
                <w:color w:val="000000"/>
                <w:lang w:val="fr-MA"/>
              </w:rPr>
            </w:pPr>
            <w:r w:rsidRPr="007C14E1">
              <w:rPr>
                <w:b/>
                <w:bCs/>
                <w:color w:val="000000"/>
                <w:lang w:val="fr-MA"/>
              </w:rPr>
              <w:t xml:space="preserve">Scanner A4 à plat    </w:t>
            </w:r>
          </w:p>
        </w:tc>
        <w:tc>
          <w:tcPr>
            <w:tcW w:w="946" w:type="dxa"/>
            <w:tcBorders>
              <w:top w:val="nil"/>
              <w:left w:val="single" w:sz="8" w:space="0" w:color="auto"/>
              <w:bottom w:val="single" w:sz="8" w:space="0" w:color="auto"/>
              <w:right w:val="single" w:sz="8" w:space="0" w:color="auto"/>
            </w:tcBorders>
            <w:shd w:val="clear" w:color="auto" w:fill="auto"/>
            <w:noWrap/>
            <w:vAlign w:val="center"/>
            <w:hideMark/>
          </w:tcPr>
          <w:p w:rsidR="007C14E1" w:rsidRPr="007C14E1" w:rsidRDefault="007C14E1" w:rsidP="007C14E1">
            <w:pPr>
              <w:jc w:val="center"/>
              <w:rPr>
                <w:rFonts w:ascii="Calibri" w:hAnsi="Calibri" w:cs="Calibri"/>
                <w:color w:val="000000"/>
                <w:sz w:val="22"/>
                <w:szCs w:val="22"/>
                <w:lang w:val="fr-MA"/>
              </w:rPr>
            </w:pPr>
            <w:r w:rsidRPr="007C14E1">
              <w:rPr>
                <w:rFonts w:ascii="Calibri" w:hAnsi="Calibri" w:cs="Calibri"/>
                <w:color w:val="000000"/>
                <w:sz w:val="22"/>
                <w:szCs w:val="22"/>
                <w:lang w:val="fr-MA"/>
              </w:rPr>
              <w:t>2</w:t>
            </w:r>
          </w:p>
        </w:tc>
        <w:tc>
          <w:tcPr>
            <w:tcW w:w="2705" w:type="dxa"/>
            <w:tcBorders>
              <w:top w:val="nil"/>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c>
          <w:tcPr>
            <w:tcW w:w="2126" w:type="dxa"/>
            <w:tcBorders>
              <w:top w:val="nil"/>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r>
      <w:tr w:rsidR="007C14E1" w:rsidRPr="007C14E1" w:rsidTr="007C14E1">
        <w:trPr>
          <w:trHeight w:val="405"/>
        </w:trPr>
        <w:tc>
          <w:tcPr>
            <w:tcW w:w="131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C14E1" w:rsidRPr="007C14E1" w:rsidRDefault="007C14E1" w:rsidP="007C14E1">
            <w:pPr>
              <w:jc w:val="center"/>
              <w:rPr>
                <w:b/>
                <w:bCs/>
                <w:color w:val="000000"/>
                <w:sz w:val="22"/>
                <w:szCs w:val="22"/>
                <w:lang w:val="fr-MA"/>
              </w:rPr>
            </w:pPr>
            <w:r w:rsidRPr="007C14E1">
              <w:rPr>
                <w:b/>
                <w:bCs/>
                <w:color w:val="000000"/>
                <w:sz w:val="22"/>
                <w:szCs w:val="22"/>
                <w:lang w:val="fr-MA"/>
              </w:rPr>
              <w:t>9</w:t>
            </w:r>
          </w:p>
        </w:tc>
        <w:tc>
          <w:tcPr>
            <w:tcW w:w="3096" w:type="dxa"/>
            <w:tcBorders>
              <w:top w:val="nil"/>
              <w:left w:val="nil"/>
              <w:bottom w:val="single" w:sz="8" w:space="0" w:color="auto"/>
              <w:right w:val="single" w:sz="8" w:space="0" w:color="auto"/>
            </w:tcBorders>
            <w:shd w:val="clear" w:color="000000" w:fill="FFFFFF"/>
            <w:vAlign w:val="center"/>
            <w:hideMark/>
          </w:tcPr>
          <w:p w:rsidR="007C14E1" w:rsidRPr="007C14E1" w:rsidRDefault="007C14E1" w:rsidP="007C14E1">
            <w:pPr>
              <w:rPr>
                <w:b/>
                <w:bCs/>
                <w:color w:val="000000"/>
                <w:lang w:val="fr-MA"/>
              </w:rPr>
            </w:pPr>
            <w:r w:rsidRPr="007C14E1">
              <w:rPr>
                <w:b/>
                <w:bCs/>
                <w:color w:val="000000"/>
                <w:lang w:val="fr-MA"/>
              </w:rPr>
              <w:t>Scanner GED</w:t>
            </w:r>
          </w:p>
        </w:tc>
        <w:tc>
          <w:tcPr>
            <w:tcW w:w="946" w:type="dxa"/>
            <w:tcBorders>
              <w:top w:val="nil"/>
              <w:left w:val="nil"/>
              <w:bottom w:val="single" w:sz="8" w:space="0" w:color="auto"/>
              <w:right w:val="single" w:sz="8" w:space="0" w:color="auto"/>
            </w:tcBorders>
            <w:shd w:val="clear" w:color="auto" w:fill="auto"/>
            <w:noWrap/>
            <w:vAlign w:val="center"/>
            <w:hideMark/>
          </w:tcPr>
          <w:p w:rsidR="007C14E1" w:rsidRPr="007C14E1" w:rsidRDefault="007C14E1" w:rsidP="007C14E1">
            <w:pPr>
              <w:jc w:val="center"/>
              <w:rPr>
                <w:rFonts w:ascii="Calibri" w:hAnsi="Calibri" w:cs="Calibri"/>
                <w:color w:val="000000"/>
                <w:sz w:val="22"/>
                <w:szCs w:val="22"/>
                <w:lang w:val="fr-MA"/>
              </w:rPr>
            </w:pPr>
            <w:r w:rsidRPr="007C14E1">
              <w:rPr>
                <w:rFonts w:ascii="Calibri" w:hAnsi="Calibri" w:cs="Calibri"/>
                <w:color w:val="000000"/>
                <w:sz w:val="22"/>
                <w:szCs w:val="22"/>
                <w:lang w:val="fr-MA"/>
              </w:rPr>
              <w:t>1</w:t>
            </w:r>
          </w:p>
        </w:tc>
        <w:tc>
          <w:tcPr>
            <w:tcW w:w="2705" w:type="dxa"/>
            <w:tcBorders>
              <w:top w:val="nil"/>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c>
          <w:tcPr>
            <w:tcW w:w="2126" w:type="dxa"/>
            <w:tcBorders>
              <w:top w:val="nil"/>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color w:val="000000"/>
                <w:sz w:val="22"/>
                <w:szCs w:val="22"/>
                <w:lang w:val="fr-MA"/>
              </w:rPr>
            </w:pPr>
          </w:p>
        </w:tc>
      </w:tr>
      <w:tr w:rsidR="007C14E1" w:rsidRPr="007C14E1" w:rsidTr="007C14E1">
        <w:trPr>
          <w:trHeight w:val="540"/>
        </w:trPr>
        <w:tc>
          <w:tcPr>
            <w:tcW w:w="1310" w:type="dxa"/>
            <w:tcBorders>
              <w:top w:val="nil"/>
              <w:left w:val="nil"/>
              <w:bottom w:val="nil"/>
              <w:right w:val="nil"/>
            </w:tcBorders>
            <w:shd w:val="clear" w:color="auto" w:fill="auto"/>
            <w:noWrap/>
            <w:vAlign w:val="center"/>
            <w:hideMark/>
          </w:tcPr>
          <w:p w:rsidR="007C14E1" w:rsidRPr="007C14E1" w:rsidRDefault="007C14E1" w:rsidP="007C14E1">
            <w:pPr>
              <w:jc w:val="center"/>
              <w:rPr>
                <w:rFonts w:ascii="Calibri" w:hAnsi="Calibri" w:cs="Calibri"/>
                <w:color w:val="000000"/>
                <w:sz w:val="22"/>
                <w:szCs w:val="22"/>
                <w:lang w:val="fr-MA"/>
              </w:rPr>
            </w:pPr>
          </w:p>
        </w:tc>
        <w:tc>
          <w:tcPr>
            <w:tcW w:w="3096" w:type="dxa"/>
            <w:tcBorders>
              <w:top w:val="nil"/>
              <w:left w:val="nil"/>
              <w:bottom w:val="nil"/>
              <w:right w:val="nil"/>
            </w:tcBorders>
            <w:shd w:val="clear" w:color="auto" w:fill="auto"/>
            <w:noWrap/>
            <w:vAlign w:val="center"/>
            <w:hideMark/>
          </w:tcPr>
          <w:p w:rsidR="007C14E1" w:rsidRPr="007C14E1" w:rsidRDefault="007C14E1" w:rsidP="007C14E1">
            <w:pPr>
              <w:jc w:val="center"/>
              <w:rPr>
                <w:lang w:val="fr-MA"/>
              </w:rPr>
            </w:pPr>
          </w:p>
        </w:tc>
        <w:tc>
          <w:tcPr>
            <w:tcW w:w="3651"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7C14E1" w:rsidRPr="007C14E1" w:rsidRDefault="007C14E1" w:rsidP="007C14E1">
            <w:pPr>
              <w:jc w:val="center"/>
              <w:rPr>
                <w:rFonts w:ascii="Calibri" w:hAnsi="Calibri" w:cs="Calibri"/>
                <w:color w:val="000000"/>
                <w:sz w:val="40"/>
                <w:szCs w:val="40"/>
                <w:lang w:val="fr-MA"/>
              </w:rPr>
            </w:pPr>
            <w:r w:rsidRPr="007C14E1">
              <w:rPr>
                <w:rFonts w:ascii="Calibri" w:hAnsi="Calibri" w:cs="Calibri"/>
                <w:color w:val="000000"/>
                <w:sz w:val="40"/>
                <w:szCs w:val="40"/>
                <w:lang w:val="fr-MA"/>
              </w:rPr>
              <w:t>TOTAL HT</w:t>
            </w:r>
          </w:p>
        </w:tc>
        <w:tc>
          <w:tcPr>
            <w:tcW w:w="2126" w:type="dxa"/>
            <w:tcBorders>
              <w:top w:val="nil"/>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b/>
                <w:bCs/>
                <w:color w:val="000000"/>
                <w:sz w:val="28"/>
                <w:szCs w:val="28"/>
                <w:lang w:val="fr-MA"/>
              </w:rPr>
            </w:pPr>
          </w:p>
        </w:tc>
      </w:tr>
      <w:tr w:rsidR="007C14E1" w:rsidRPr="007C14E1" w:rsidTr="007C14E1">
        <w:trPr>
          <w:trHeight w:val="540"/>
        </w:trPr>
        <w:tc>
          <w:tcPr>
            <w:tcW w:w="1310" w:type="dxa"/>
            <w:tcBorders>
              <w:top w:val="nil"/>
              <w:left w:val="nil"/>
              <w:bottom w:val="nil"/>
              <w:right w:val="nil"/>
            </w:tcBorders>
            <w:shd w:val="clear" w:color="auto" w:fill="auto"/>
            <w:noWrap/>
            <w:vAlign w:val="center"/>
            <w:hideMark/>
          </w:tcPr>
          <w:p w:rsidR="007C14E1" w:rsidRPr="007C14E1" w:rsidRDefault="007C14E1" w:rsidP="007C14E1">
            <w:pPr>
              <w:jc w:val="center"/>
              <w:rPr>
                <w:rFonts w:ascii="Calibri" w:hAnsi="Calibri" w:cs="Calibri"/>
                <w:b/>
                <w:bCs/>
                <w:color w:val="000000"/>
                <w:sz w:val="28"/>
                <w:szCs w:val="28"/>
                <w:lang w:val="fr-MA"/>
              </w:rPr>
            </w:pPr>
          </w:p>
        </w:tc>
        <w:tc>
          <w:tcPr>
            <w:tcW w:w="3096" w:type="dxa"/>
            <w:tcBorders>
              <w:top w:val="nil"/>
              <w:left w:val="nil"/>
              <w:bottom w:val="nil"/>
              <w:right w:val="nil"/>
            </w:tcBorders>
            <w:shd w:val="clear" w:color="auto" w:fill="auto"/>
            <w:noWrap/>
            <w:vAlign w:val="center"/>
            <w:hideMark/>
          </w:tcPr>
          <w:p w:rsidR="007C14E1" w:rsidRPr="007C14E1" w:rsidRDefault="007C14E1" w:rsidP="007C14E1">
            <w:pPr>
              <w:jc w:val="center"/>
              <w:rPr>
                <w:lang w:val="fr-MA"/>
              </w:rPr>
            </w:pPr>
          </w:p>
        </w:tc>
        <w:tc>
          <w:tcPr>
            <w:tcW w:w="3651"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7C14E1" w:rsidRPr="007C14E1" w:rsidRDefault="007C14E1" w:rsidP="007C14E1">
            <w:pPr>
              <w:jc w:val="center"/>
              <w:rPr>
                <w:rFonts w:ascii="Calibri" w:hAnsi="Calibri" w:cs="Calibri"/>
                <w:color w:val="000000"/>
                <w:sz w:val="40"/>
                <w:szCs w:val="40"/>
                <w:lang w:val="fr-MA"/>
              </w:rPr>
            </w:pPr>
            <w:r w:rsidRPr="007C14E1">
              <w:rPr>
                <w:rFonts w:ascii="Calibri" w:hAnsi="Calibri" w:cs="Calibri"/>
                <w:color w:val="000000"/>
                <w:sz w:val="40"/>
                <w:szCs w:val="40"/>
                <w:lang w:val="fr-MA"/>
              </w:rPr>
              <w:t>TVA 20%</w:t>
            </w:r>
          </w:p>
        </w:tc>
        <w:tc>
          <w:tcPr>
            <w:tcW w:w="2126" w:type="dxa"/>
            <w:tcBorders>
              <w:top w:val="nil"/>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b/>
                <w:bCs/>
                <w:color w:val="000000"/>
                <w:sz w:val="28"/>
                <w:szCs w:val="28"/>
                <w:lang w:val="fr-MA"/>
              </w:rPr>
            </w:pPr>
          </w:p>
        </w:tc>
      </w:tr>
      <w:tr w:rsidR="007C14E1" w:rsidRPr="007C14E1" w:rsidTr="007C14E1">
        <w:trPr>
          <w:trHeight w:val="540"/>
        </w:trPr>
        <w:tc>
          <w:tcPr>
            <w:tcW w:w="1310" w:type="dxa"/>
            <w:tcBorders>
              <w:top w:val="nil"/>
              <w:left w:val="nil"/>
              <w:bottom w:val="nil"/>
              <w:right w:val="nil"/>
            </w:tcBorders>
            <w:shd w:val="clear" w:color="auto" w:fill="auto"/>
            <w:noWrap/>
            <w:vAlign w:val="center"/>
            <w:hideMark/>
          </w:tcPr>
          <w:p w:rsidR="007C14E1" w:rsidRPr="007C14E1" w:rsidRDefault="007C14E1" w:rsidP="007C14E1">
            <w:pPr>
              <w:jc w:val="center"/>
              <w:rPr>
                <w:rFonts w:ascii="Calibri" w:hAnsi="Calibri" w:cs="Calibri"/>
                <w:b/>
                <w:bCs/>
                <w:color w:val="000000"/>
                <w:sz w:val="28"/>
                <w:szCs w:val="28"/>
                <w:lang w:val="fr-MA"/>
              </w:rPr>
            </w:pPr>
          </w:p>
        </w:tc>
        <w:tc>
          <w:tcPr>
            <w:tcW w:w="3096" w:type="dxa"/>
            <w:tcBorders>
              <w:top w:val="nil"/>
              <w:left w:val="nil"/>
              <w:bottom w:val="nil"/>
              <w:right w:val="nil"/>
            </w:tcBorders>
            <w:shd w:val="clear" w:color="auto" w:fill="auto"/>
            <w:noWrap/>
            <w:vAlign w:val="center"/>
            <w:hideMark/>
          </w:tcPr>
          <w:p w:rsidR="007C14E1" w:rsidRPr="007C14E1" w:rsidRDefault="007C14E1" w:rsidP="007C14E1">
            <w:pPr>
              <w:jc w:val="center"/>
              <w:rPr>
                <w:lang w:val="fr-MA"/>
              </w:rPr>
            </w:pPr>
          </w:p>
        </w:tc>
        <w:tc>
          <w:tcPr>
            <w:tcW w:w="3651"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7C14E1" w:rsidRPr="007C14E1" w:rsidRDefault="007C14E1" w:rsidP="007C14E1">
            <w:pPr>
              <w:jc w:val="center"/>
              <w:rPr>
                <w:rFonts w:ascii="Calibri" w:hAnsi="Calibri" w:cs="Calibri"/>
                <w:color w:val="000000"/>
                <w:sz w:val="40"/>
                <w:szCs w:val="40"/>
                <w:lang w:val="fr-MA"/>
              </w:rPr>
            </w:pPr>
            <w:r w:rsidRPr="007C14E1">
              <w:rPr>
                <w:rFonts w:ascii="Calibri" w:hAnsi="Calibri" w:cs="Calibri"/>
                <w:color w:val="000000"/>
                <w:sz w:val="40"/>
                <w:szCs w:val="40"/>
                <w:lang w:val="fr-MA"/>
              </w:rPr>
              <w:t>TOTAL TTC</w:t>
            </w:r>
          </w:p>
        </w:tc>
        <w:tc>
          <w:tcPr>
            <w:tcW w:w="2126" w:type="dxa"/>
            <w:tcBorders>
              <w:top w:val="nil"/>
              <w:left w:val="nil"/>
              <w:bottom w:val="single" w:sz="8" w:space="0" w:color="auto"/>
              <w:right w:val="single" w:sz="8" w:space="0" w:color="auto"/>
            </w:tcBorders>
            <w:shd w:val="clear" w:color="auto" w:fill="auto"/>
            <w:noWrap/>
            <w:vAlign w:val="center"/>
          </w:tcPr>
          <w:p w:rsidR="007C14E1" w:rsidRPr="007C14E1" w:rsidRDefault="007C14E1" w:rsidP="007C14E1">
            <w:pPr>
              <w:jc w:val="center"/>
              <w:rPr>
                <w:rFonts w:ascii="Calibri" w:hAnsi="Calibri" w:cs="Calibri"/>
                <w:b/>
                <w:bCs/>
                <w:color w:val="000000"/>
                <w:sz w:val="28"/>
                <w:szCs w:val="28"/>
                <w:lang w:val="fr-MA"/>
              </w:rPr>
            </w:pPr>
          </w:p>
        </w:tc>
      </w:tr>
      <w:tr w:rsidR="007C14E1" w:rsidRPr="007C14E1" w:rsidTr="007C14E1">
        <w:trPr>
          <w:trHeight w:val="520"/>
        </w:trPr>
        <w:tc>
          <w:tcPr>
            <w:tcW w:w="1310" w:type="dxa"/>
            <w:tcBorders>
              <w:top w:val="nil"/>
              <w:left w:val="nil"/>
              <w:bottom w:val="nil"/>
              <w:right w:val="nil"/>
            </w:tcBorders>
            <w:shd w:val="clear" w:color="auto" w:fill="auto"/>
            <w:noWrap/>
            <w:vAlign w:val="center"/>
            <w:hideMark/>
          </w:tcPr>
          <w:p w:rsidR="007C14E1" w:rsidRPr="007C14E1" w:rsidRDefault="007C14E1" w:rsidP="007C14E1">
            <w:pPr>
              <w:jc w:val="center"/>
              <w:rPr>
                <w:rFonts w:ascii="Calibri" w:hAnsi="Calibri" w:cs="Calibri"/>
                <w:b/>
                <w:bCs/>
                <w:color w:val="000000"/>
                <w:sz w:val="28"/>
                <w:szCs w:val="28"/>
                <w:lang w:val="fr-MA"/>
              </w:rPr>
            </w:pPr>
          </w:p>
        </w:tc>
        <w:tc>
          <w:tcPr>
            <w:tcW w:w="3096" w:type="dxa"/>
            <w:tcBorders>
              <w:top w:val="nil"/>
              <w:left w:val="nil"/>
              <w:bottom w:val="nil"/>
              <w:right w:val="nil"/>
            </w:tcBorders>
            <w:shd w:val="clear" w:color="auto" w:fill="auto"/>
            <w:noWrap/>
            <w:vAlign w:val="center"/>
            <w:hideMark/>
          </w:tcPr>
          <w:p w:rsidR="007C14E1" w:rsidRPr="007C14E1" w:rsidRDefault="007C14E1" w:rsidP="007C14E1">
            <w:pPr>
              <w:jc w:val="center"/>
              <w:rPr>
                <w:lang w:val="fr-MA"/>
              </w:rPr>
            </w:pPr>
          </w:p>
        </w:tc>
        <w:tc>
          <w:tcPr>
            <w:tcW w:w="946" w:type="dxa"/>
            <w:tcBorders>
              <w:top w:val="nil"/>
              <w:left w:val="nil"/>
              <w:bottom w:val="nil"/>
              <w:right w:val="nil"/>
            </w:tcBorders>
            <w:shd w:val="clear" w:color="auto" w:fill="auto"/>
            <w:noWrap/>
            <w:vAlign w:val="center"/>
            <w:hideMark/>
          </w:tcPr>
          <w:p w:rsidR="007C14E1" w:rsidRPr="007C14E1" w:rsidRDefault="007C14E1" w:rsidP="007C14E1">
            <w:pPr>
              <w:jc w:val="right"/>
              <w:rPr>
                <w:lang w:val="fr-MA"/>
              </w:rPr>
            </w:pPr>
          </w:p>
        </w:tc>
        <w:tc>
          <w:tcPr>
            <w:tcW w:w="2705" w:type="dxa"/>
            <w:tcBorders>
              <w:top w:val="nil"/>
              <w:left w:val="nil"/>
              <w:bottom w:val="nil"/>
              <w:right w:val="nil"/>
            </w:tcBorders>
            <w:shd w:val="clear" w:color="auto" w:fill="auto"/>
            <w:noWrap/>
            <w:vAlign w:val="center"/>
            <w:hideMark/>
          </w:tcPr>
          <w:p w:rsidR="007C14E1" w:rsidRPr="007C14E1" w:rsidRDefault="007C14E1" w:rsidP="007C14E1">
            <w:pPr>
              <w:jc w:val="center"/>
              <w:rPr>
                <w:lang w:val="fr-MA"/>
              </w:rPr>
            </w:pPr>
          </w:p>
        </w:tc>
        <w:tc>
          <w:tcPr>
            <w:tcW w:w="2126" w:type="dxa"/>
            <w:tcBorders>
              <w:top w:val="nil"/>
              <w:left w:val="nil"/>
              <w:bottom w:val="nil"/>
              <w:right w:val="nil"/>
            </w:tcBorders>
            <w:shd w:val="clear" w:color="auto" w:fill="auto"/>
            <w:noWrap/>
            <w:vAlign w:val="center"/>
            <w:hideMark/>
          </w:tcPr>
          <w:p w:rsidR="007C14E1" w:rsidRPr="007C14E1" w:rsidRDefault="007C14E1" w:rsidP="007C14E1">
            <w:pPr>
              <w:jc w:val="center"/>
              <w:rPr>
                <w:lang w:val="fr-MA"/>
              </w:rPr>
            </w:pPr>
          </w:p>
        </w:tc>
      </w:tr>
      <w:tr w:rsidR="007C14E1" w:rsidRPr="007C14E1" w:rsidTr="007C14E1">
        <w:trPr>
          <w:trHeight w:val="500"/>
        </w:trPr>
        <w:tc>
          <w:tcPr>
            <w:tcW w:w="10183" w:type="dxa"/>
            <w:gridSpan w:val="5"/>
            <w:tcBorders>
              <w:top w:val="nil"/>
              <w:left w:val="nil"/>
              <w:bottom w:val="nil"/>
              <w:right w:val="nil"/>
            </w:tcBorders>
            <w:shd w:val="clear" w:color="auto" w:fill="auto"/>
            <w:vAlign w:val="center"/>
            <w:hideMark/>
          </w:tcPr>
          <w:p w:rsidR="007C14E1" w:rsidRPr="007C14E1" w:rsidRDefault="007C14E1" w:rsidP="007C14E1">
            <w:pPr>
              <w:rPr>
                <w:rFonts w:ascii="Arial" w:hAnsi="Arial" w:cs="Arial"/>
                <w:b/>
                <w:bCs/>
                <w:i/>
                <w:iCs/>
                <w:sz w:val="40"/>
                <w:szCs w:val="40"/>
                <w:lang w:val="fr-MA"/>
              </w:rPr>
            </w:pPr>
            <w:r w:rsidRPr="007C14E1">
              <w:rPr>
                <w:rFonts w:ascii="Arial" w:hAnsi="Arial" w:cs="Arial"/>
                <w:b/>
                <w:bCs/>
                <w:i/>
                <w:iCs/>
                <w:sz w:val="24"/>
                <w:szCs w:val="24"/>
                <w:lang w:val="fr-MA"/>
              </w:rPr>
              <w:t>Arrêté le montant total de bordereau des prix à la somme de :--------------------DHS TTC.</w:t>
            </w:r>
          </w:p>
        </w:tc>
      </w:tr>
    </w:tbl>
    <w:p w:rsidR="007C14E1" w:rsidRPr="007C14E1" w:rsidRDefault="007C14E1" w:rsidP="00017CBC">
      <w:pPr>
        <w:pStyle w:val="Paragraphedeliste"/>
        <w:spacing w:after="0" w:line="240" w:lineRule="auto"/>
        <w:ind w:left="0"/>
        <w:rPr>
          <w:rFonts w:cs="Calibri"/>
          <w:bCs/>
          <w:color w:val="000000"/>
          <w:lang w:val="fr-MA"/>
        </w:rPr>
        <w:sectPr w:rsidR="007C14E1" w:rsidRPr="007C14E1" w:rsidSect="00531D48">
          <w:headerReference w:type="even" r:id="rId9"/>
          <w:headerReference w:type="default" r:id="rId10"/>
          <w:footerReference w:type="default" r:id="rId11"/>
          <w:pgSz w:w="11907" w:h="16840" w:code="9"/>
          <w:pgMar w:top="0" w:right="851" w:bottom="0" w:left="709" w:header="425" w:footer="720" w:gutter="0"/>
          <w:pgNumType w:start="1"/>
          <w:cols w:space="720"/>
          <w:titlePg/>
        </w:sectPr>
      </w:pPr>
    </w:p>
    <w:p w:rsidR="00516D28" w:rsidRPr="0083045E" w:rsidRDefault="00516D28" w:rsidP="00516D28">
      <w:pPr>
        <w:pBdr>
          <w:top w:val="single" w:sz="4" w:space="1" w:color="auto"/>
          <w:left w:val="single" w:sz="4" w:space="4" w:color="auto"/>
          <w:bottom w:val="single" w:sz="4" w:space="1" w:color="auto"/>
          <w:right w:val="single" w:sz="4" w:space="4" w:color="auto"/>
        </w:pBdr>
        <w:tabs>
          <w:tab w:val="left" w:pos="2127"/>
        </w:tabs>
        <w:rPr>
          <w:b/>
          <w:bCs/>
          <w:sz w:val="24"/>
          <w:szCs w:val="24"/>
        </w:rPr>
      </w:pPr>
      <w:r w:rsidRPr="0083045E">
        <w:rPr>
          <w:b/>
          <w:bCs/>
          <w:sz w:val="24"/>
          <w:szCs w:val="24"/>
        </w:rPr>
        <w:lastRenderedPageBreak/>
        <w:t>Passé en application des dispositions de l’article 19, alinéa 2 et 3 au 1 du I et de l’article</w:t>
      </w:r>
    </w:p>
    <w:p w:rsidR="00516D28" w:rsidRPr="0083045E" w:rsidRDefault="00516D28" w:rsidP="00516D28">
      <w:pPr>
        <w:pBdr>
          <w:top w:val="single" w:sz="4" w:space="1" w:color="auto"/>
          <w:left w:val="single" w:sz="4" w:space="4" w:color="auto"/>
          <w:bottom w:val="single" w:sz="4" w:space="1" w:color="auto"/>
          <w:right w:val="single" w:sz="4" w:space="4" w:color="auto"/>
        </w:pBdr>
        <w:tabs>
          <w:tab w:val="left" w:pos="2127"/>
        </w:tabs>
        <w:rPr>
          <w:b/>
          <w:bCs/>
          <w:sz w:val="14"/>
          <w:szCs w:val="14"/>
        </w:rPr>
      </w:pPr>
    </w:p>
    <w:p w:rsidR="00516D28" w:rsidRPr="0083045E" w:rsidRDefault="00516D28" w:rsidP="00516D28">
      <w:pPr>
        <w:pBdr>
          <w:top w:val="single" w:sz="4" w:space="1" w:color="auto"/>
          <w:left w:val="single" w:sz="4" w:space="4" w:color="auto"/>
          <w:bottom w:val="single" w:sz="4" w:space="1" w:color="auto"/>
          <w:right w:val="single" w:sz="4" w:space="4" w:color="auto"/>
        </w:pBdr>
        <w:tabs>
          <w:tab w:val="left" w:pos="2127"/>
        </w:tabs>
        <w:spacing w:line="360" w:lineRule="auto"/>
        <w:rPr>
          <w:b/>
          <w:bCs/>
          <w:sz w:val="24"/>
          <w:szCs w:val="24"/>
        </w:rPr>
      </w:pPr>
      <w:r w:rsidRPr="0083045E">
        <w:rPr>
          <w:b/>
          <w:bCs/>
          <w:sz w:val="24"/>
          <w:szCs w:val="24"/>
        </w:rPr>
        <w:t xml:space="preserve">20, alinéa 3-a, paragraphe 3 du décret n° 2-22-431 du 15 </w:t>
      </w:r>
      <w:proofErr w:type="spellStart"/>
      <w:r w:rsidRPr="0083045E">
        <w:rPr>
          <w:b/>
          <w:bCs/>
          <w:sz w:val="24"/>
          <w:szCs w:val="24"/>
        </w:rPr>
        <w:t>chaabane</w:t>
      </w:r>
      <w:proofErr w:type="spellEnd"/>
      <w:r w:rsidRPr="0083045E">
        <w:rPr>
          <w:b/>
          <w:bCs/>
          <w:sz w:val="24"/>
          <w:szCs w:val="24"/>
        </w:rPr>
        <w:t xml:space="preserve"> 1444</w:t>
      </w:r>
      <w:r>
        <w:rPr>
          <w:b/>
          <w:bCs/>
          <w:sz w:val="24"/>
          <w:szCs w:val="24"/>
        </w:rPr>
        <w:t xml:space="preserve"> </w:t>
      </w:r>
      <w:r w:rsidRPr="0083045E">
        <w:rPr>
          <w:b/>
          <w:bCs/>
          <w:sz w:val="24"/>
          <w:szCs w:val="24"/>
        </w:rPr>
        <w:t>(08 Mars 2023) relatif aux marchés publics »</w:t>
      </w:r>
    </w:p>
    <w:p w:rsidR="00516D28" w:rsidRDefault="00516D28" w:rsidP="00516D28">
      <w:pPr>
        <w:rPr>
          <w:sz w:val="24"/>
          <w:szCs w:val="24"/>
        </w:rPr>
      </w:pPr>
    </w:p>
    <w:p w:rsidR="008C6321" w:rsidRPr="008C6321" w:rsidRDefault="00516D28" w:rsidP="008C6321">
      <w:pPr>
        <w:rPr>
          <w:b/>
          <w:bCs/>
          <w:sz w:val="24"/>
          <w:szCs w:val="24"/>
        </w:rPr>
      </w:pPr>
      <w:r w:rsidRPr="00C51893">
        <w:rPr>
          <w:sz w:val="24"/>
          <w:szCs w:val="24"/>
        </w:rPr>
        <w:t xml:space="preserve">……….. </w:t>
      </w:r>
      <w:proofErr w:type="gramStart"/>
      <w:r w:rsidRPr="00C51893">
        <w:rPr>
          <w:sz w:val="24"/>
          <w:szCs w:val="24"/>
        </w:rPr>
        <w:t>et</w:t>
      </w:r>
      <w:proofErr w:type="gramEnd"/>
      <w:r w:rsidRPr="00C51893">
        <w:rPr>
          <w:sz w:val="24"/>
          <w:szCs w:val="24"/>
        </w:rPr>
        <w:t xml:space="preserve"> </w:t>
      </w:r>
      <w:r w:rsidRPr="00B849F6">
        <w:rPr>
          <w:sz w:val="24"/>
          <w:szCs w:val="24"/>
        </w:rPr>
        <w:t>dernière</w:t>
      </w:r>
      <w:r w:rsidRPr="00C51893">
        <w:rPr>
          <w:sz w:val="24"/>
          <w:szCs w:val="24"/>
        </w:rPr>
        <w:t xml:space="preserve"> page du </w:t>
      </w:r>
      <w:r w:rsidRPr="00B849F6">
        <w:rPr>
          <w:sz w:val="24"/>
          <w:szCs w:val="24"/>
        </w:rPr>
        <w:t>marché</w:t>
      </w:r>
      <w:r w:rsidRPr="00C51893">
        <w:rPr>
          <w:sz w:val="24"/>
          <w:szCs w:val="24"/>
        </w:rPr>
        <w:t xml:space="preserve"> n° : ……… </w:t>
      </w:r>
      <w:r>
        <w:rPr>
          <w:sz w:val="24"/>
          <w:szCs w:val="24"/>
        </w:rPr>
        <w:t>2023</w:t>
      </w:r>
      <w:r w:rsidRPr="00C51893">
        <w:rPr>
          <w:sz w:val="24"/>
          <w:szCs w:val="24"/>
        </w:rPr>
        <w:t xml:space="preserve"> </w:t>
      </w:r>
      <w:r w:rsidRPr="00B849F6">
        <w:rPr>
          <w:sz w:val="24"/>
          <w:szCs w:val="24"/>
        </w:rPr>
        <w:t>relatifs</w:t>
      </w:r>
      <w:r w:rsidRPr="00C51893">
        <w:rPr>
          <w:sz w:val="24"/>
          <w:szCs w:val="24"/>
        </w:rPr>
        <w:t xml:space="preserve"> à : </w:t>
      </w:r>
      <w:r w:rsidR="005B68F4" w:rsidRPr="005B68F4">
        <w:rPr>
          <w:b/>
          <w:bCs/>
          <w:sz w:val="24"/>
          <w:szCs w:val="24"/>
        </w:rPr>
        <w:t xml:space="preserve">l’Achat </w:t>
      </w:r>
      <w:r w:rsidR="00C840B2" w:rsidRPr="00C840B2">
        <w:rPr>
          <w:b/>
          <w:bCs/>
          <w:sz w:val="24"/>
          <w:szCs w:val="24"/>
        </w:rPr>
        <w:t xml:space="preserve">De </w:t>
      </w:r>
      <w:r w:rsidR="00893FCA">
        <w:rPr>
          <w:b/>
          <w:bCs/>
          <w:sz w:val="24"/>
          <w:szCs w:val="24"/>
        </w:rPr>
        <w:t>Matériel</w:t>
      </w:r>
      <w:r w:rsidR="00C840B2" w:rsidRPr="00C840B2">
        <w:rPr>
          <w:b/>
          <w:bCs/>
          <w:sz w:val="24"/>
          <w:szCs w:val="24"/>
        </w:rPr>
        <w:t xml:space="preserve"> </w:t>
      </w:r>
      <w:r w:rsidR="00E74249" w:rsidRPr="00E74249">
        <w:rPr>
          <w:b/>
          <w:bCs/>
          <w:sz w:val="24"/>
          <w:szCs w:val="24"/>
        </w:rPr>
        <w:t>d’Informatique</w:t>
      </w:r>
      <w:r w:rsidR="00E74249">
        <w:rPr>
          <w:b/>
          <w:bCs/>
          <w:sz w:val="32"/>
          <w:szCs w:val="32"/>
        </w:rPr>
        <w:t xml:space="preserve"> </w:t>
      </w:r>
      <w:r w:rsidR="008C6321" w:rsidRPr="008C6321">
        <w:rPr>
          <w:b/>
          <w:bCs/>
          <w:sz w:val="24"/>
          <w:szCs w:val="24"/>
        </w:rPr>
        <w:t>pour</w:t>
      </w:r>
      <w:r w:rsidR="00DF0A61">
        <w:rPr>
          <w:b/>
          <w:bCs/>
          <w:sz w:val="24"/>
          <w:szCs w:val="24"/>
        </w:rPr>
        <w:t xml:space="preserve"> l’administration de</w:t>
      </w:r>
      <w:r w:rsidR="008C6321" w:rsidRPr="008C6321">
        <w:rPr>
          <w:b/>
          <w:bCs/>
          <w:sz w:val="24"/>
          <w:szCs w:val="24"/>
        </w:rPr>
        <w:t xml:space="preserve"> L’École Supérieure de Technologie de Tétouan</w:t>
      </w:r>
      <w:r w:rsidR="008C6321">
        <w:rPr>
          <w:b/>
          <w:bCs/>
          <w:sz w:val="24"/>
          <w:szCs w:val="24"/>
        </w:rPr>
        <w:t xml:space="preserve"> </w:t>
      </w:r>
      <w:r w:rsidR="008C6321" w:rsidRPr="008C6321">
        <w:rPr>
          <w:b/>
          <w:bCs/>
          <w:sz w:val="24"/>
          <w:szCs w:val="24"/>
        </w:rPr>
        <w:t>Lot Unique</w:t>
      </w:r>
      <w:r w:rsidR="008C6321">
        <w:rPr>
          <w:b/>
          <w:bCs/>
          <w:sz w:val="24"/>
          <w:szCs w:val="24"/>
        </w:rPr>
        <w:t>.</w:t>
      </w:r>
    </w:p>
    <w:p w:rsidR="00516D28" w:rsidRDefault="00516D28" w:rsidP="005B68F4">
      <w:pPr>
        <w:rPr>
          <w:b/>
          <w:bCs/>
          <w:sz w:val="24"/>
          <w:szCs w:val="24"/>
        </w:rPr>
      </w:pPr>
    </w:p>
    <w:p w:rsidR="00516D28" w:rsidRDefault="00516D28" w:rsidP="00516D28">
      <w:pPr>
        <w:rPr>
          <w:b/>
          <w:bCs/>
          <w:sz w:val="24"/>
          <w:szCs w:val="24"/>
        </w:rPr>
      </w:pPr>
    </w:p>
    <w:p w:rsidR="005B68F4" w:rsidRDefault="005B68F4" w:rsidP="00516D28">
      <w:pPr>
        <w:rPr>
          <w:b/>
          <w:bCs/>
          <w:sz w:val="24"/>
          <w:szCs w:val="24"/>
          <w:rtl/>
        </w:rPr>
      </w:pPr>
    </w:p>
    <w:p w:rsidR="00520B59" w:rsidRPr="00463238" w:rsidRDefault="00520B59" w:rsidP="00516D28">
      <w:pPr>
        <w:rPr>
          <w:b/>
          <w:bCs/>
          <w:sz w:val="24"/>
          <w:szCs w:val="24"/>
        </w:rPr>
      </w:pPr>
    </w:p>
    <w:p w:rsidR="00516D28" w:rsidRDefault="00516D28" w:rsidP="00516D28">
      <w:pPr>
        <w:pStyle w:val="En-tte"/>
      </w:pPr>
    </w:p>
    <w:p w:rsidR="00516D28" w:rsidRPr="00746290" w:rsidRDefault="00516D28" w:rsidP="00516D28">
      <w:pPr>
        <w:pStyle w:val="En-tte"/>
        <w:rPr>
          <w:b/>
          <w:bCs/>
          <w:sz w:val="24"/>
          <w:szCs w:val="24"/>
        </w:rPr>
      </w:pPr>
      <w:r w:rsidRPr="008144C8">
        <w:rPr>
          <w:sz w:val="24"/>
          <w:szCs w:val="24"/>
        </w:rPr>
        <w:t xml:space="preserve">Dont le montant s’élève à la somme de : </w:t>
      </w:r>
      <w:r w:rsidRPr="008144C8">
        <w:rPr>
          <w:b/>
          <w:bCs/>
          <w:sz w:val="24"/>
          <w:szCs w:val="24"/>
        </w:rPr>
        <w:t xml:space="preserve">……………………………………Dirhams </w:t>
      </w:r>
      <w:r w:rsidR="008C6321">
        <w:rPr>
          <w:b/>
          <w:bCs/>
          <w:sz w:val="24"/>
          <w:szCs w:val="24"/>
        </w:rPr>
        <w:t>TTC</w:t>
      </w:r>
      <w:r w:rsidRPr="008144C8">
        <w:rPr>
          <w:b/>
          <w:bCs/>
          <w:sz w:val="24"/>
          <w:szCs w:val="24"/>
        </w:rPr>
        <w:t>. (………………</w:t>
      </w:r>
      <w:r>
        <w:rPr>
          <w:b/>
          <w:bCs/>
          <w:sz w:val="24"/>
          <w:szCs w:val="24"/>
        </w:rPr>
        <w:t>……………………………….</w:t>
      </w:r>
      <w:r w:rsidRPr="008144C8">
        <w:rPr>
          <w:b/>
          <w:bCs/>
          <w:sz w:val="24"/>
          <w:szCs w:val="24"/>
        </w:rPr>
        <w:t xml:space="preserve"> </w:t>
      </w:r>
      <w:r w:rsidRPr="00746290">
        <w:rPr>
          <w:b/>
          <w:bCs/>
          <w:sz w:val="24"/>
          <w:szCs w:val="24"/>
        </w:rPr>
        <w:t xml:space="preserve">DHS </w:t>
      </w:r>
      <w:r w:rsidR="008C6321">
        <w:rPr>
          <w:b/>
          <w:bCs/>
          <w:sz w:val="24"/>
          <w:szCs w:val="24"/>
        </w:rPr>
        <w:t>TTC</w:t>
      </w:r>
      <w:r w:rsidRPr="00746290">
        <w:rPr>
          <w:b/>
          <w:bCs/>
          <w:sz w:val="24"/>
          <w:szCs w:val="24"/>
        </w:rPr>
        <w:t>)</w:t>
      </w:r>
    </w:p>
    <w:p w:rsidR="00516D28" w:rsidRPr="00B849F6" w:rsidRDefault="00516D28" w:rsidP="00516D28">
      <w:pPr>
        <w:pStyle w:val="NormalWeb"/>
        <w:spacing w:before="0" w:beforeAutospacing="0" w:after="0" w:afterAutospacing="0"/>
        <w:rPr>
          <w:b/>
          <w:bCs/>
        </w:rPr>
      </w:pPr>
    </w:p>
    <w:p w:rsidR="00516D28" w:rsidRPr="002A6E3B" w:rsidRDefault="00516D28" w:rsidP="00516D28">
      <w:pPr>
        <w:rPr>
          <w:b/>
          <w:bCs/>
          <w:sz w:val="24"/>
          <w:szCs w:val="24"/>
        </w:rPr>
      </w:pPr>
    </w:p>
    <w:p w:rsidR="00516D28" w:rsidRDefault="00516D28" w:rsidP="00516D28">
      <w:pPr>
        <w:rPr>
          <w:b/>
          <w:bCs/>
          <w:sz w:val="22"/>
          <w:szCs w:val="22"/>
        </w:rPr>
      </w:pPr>
      <w:r>
        <w:rPr>
          <w:b/>
          <w:bCs/>
          <w:sz w:val="22"/>
          <w:szCs w:val="22"/>
        </w:rPr>
        <w:t xml:space="preserve">    </w:t>
      </w:r>
    </w:p>
    <w:p w:rsidR="00516D28" w:rsidRDefault="00516D28" w:rsidP="00516D28">
      <w:pPr>
        <w:rPr>
          <w:b/>
          <w:bCs/>
          <w:sz w:val="22"/>
          <w:szCs w:val="22"/>
        </w:rPr>
      </w:pPr>
    </w:p>
    <w:p w:rsidR="00516D28" w:rsidRDefault="00516D28" w:rsidP="00516D28">
      <w:pPr>
        <w:rPr>
          <w:b/>
          <w:bCs/>
          <w:sz w:val="22"/>
          <w:szCs w:val="22"/>
        </w:rPr>
      </w:pPr>
    </w:p>
    <w:p w:rsidR="00516D28" w:rsidRDefault="00516D28" w:rsidP="00516D28">
      <w:pPr>
        <w:rPr>
          <w:b/>
          <w:bCs/>
          <w:sz w:val="22"/>
          <w:szCs w:val="22"/>
        </w:rPr>
      </w:pPr>
    </w:p>
    <w:p w:rsidR="00516D28" w:rsidRDefault="00516D28" w:rsidP="00516D28">
      <w:pPr>
        <w:rPr>
          <w:sz w:val="24"/>
          <w:szCs w:val="24"/>
        </w:rPr>
      </w:pPr>
      <w:r>
        <w:rPr>
          <w:sz w:val="24"/>
          <w:szCs w:val="24"/>
        </w:rPr>
        <w:t xml:space="preserve">  </w:t>
      </w:r>
    </w:p>
    <w:p w:rsidR="00516D28" w:rsidRPr="00C5237B" w:rsidRDefault="00516D28" w:rsidP="00516D28">
      <w:pPr>
        <w:rPr>
          <w:sz w:val="24"/>
          <w:szCs w:val="24"/>
        </w:rPr>
      </w:pPr>
      <w:r w:rsidRPr="00C5237B">
        <w:rPr>
          <w:sz w:val="24"/>
          <w:szCs w:val="24"/>
        </w:rPr>
        <w:t xml:space="preserve">  </w:t>
      </w:r>
      <w:r w:rsidRPr="00C5237B">
        <w:rPr>
          <w:b/>
          <w:bCs/>
          <w:sz w:val="24"/>
          <w:szCs w:val="24"/>
        </w:rPr>
        <w:t>Dressé par</w:t>
      </w:r>
      <w:r w:rsidRPr="00C5237B">
        <w:rPr>
          <w:sz w:val="24"/>
          <w:szCs w:val="24"/>
        </w:rPr>
        <w:t xml:space="preserve"> : Sanae </w:t>
      </w:r>
      <w:proofErr w:type="spellStart"/>
      <w:r w:rsidRPr="00C5237B">
        <w:rPr>
          <w:sz w:val="24"/>
          <w:szCs w:val="24"/>
        </w:rPr>
        <w:t>Aoulad</w:t>
      </w:r>
      <w:proofErr w:type="spellEnd"/>
      <w:r w:rsidRPr="00C5237B">
        <w:rPr>
          <w:sz w:val="24"/>
          <w:szCs w:val="24"/>
        </w:rPr>
        <w:t xml:space="preserve"> Youssef                                                                  </w:t>
      </w:r>
      <w:r w:rsidRPr="00C5237B">
        <w:rPr>
          <w:b/>
          <w:bCs/>
          <w:sz w:val="24"/>
          <w:szCs w:val="24"/>
        </w:rPr>
        <w:t>le Fournisseur</w:t>
      </w:r>
    </w:p>
    <w:p w:rsidR="00516D28" w:rsidRPr="00C5237B" w:rsidRDefault="00516D28" w:rsidP="00516D28">
      <w:pPr>
        <w:rPr>
          <w:sz w:val="24"/>
          <w:szCs w:val="24"/>
        </w:rPr>
      </w:pPr>
      <w:r w:rsidRPr="00C5237B">
        <w:rPr>
          <w:sz w:val="24"/>
          <w:szCs w:val="24"/>
        </w:rPr>
        <w:t xml:space="preserve">  Chargée des Marchés d’</w:t>
      </w:r>
      <w:r w:rsidR="00534EF9" w:rsidRPr="00C5237B">
        <w:rPr>
          <w:sz w:val="24"/>
          <w:szCs w:val="24"/>
        </w:rPr>
        <w:t>Équipement</w:t>
      </w:r>
      <w:r w:rsidRPr="00C5237B">
        <w:rPr>
          <w:sz w:val="24"/>
          <w:szCs w:val="24"/>
        </w:rPr>
        <w:t xml:space="preserve">                                                 </w:t>
      </w:r>
      <w:r w:rsidR="00534EF9" w:rsidRPr="00C5237B">
        <w:rPr>
          <w:sz w:val="24"/>
          <w:szCs w:val="24"/>
        </w:rPr>
        <w:t xml:space="preserve">  (</w:t>
      </w:r>
      <w:r w:rsidRPr="00C5237B">
        <w:rPr>
          <w:b/>
          <w:bCs/>
          <w:sz w:val="24"/>
          <w:szCs w:val="24"/>
        </w:rPr>
        <w:t>Lu</w:t>
      </w:r>
      <w:r w:rsidRPr="00C5237B">
        <w:rPr>
          <w:sz w:val="24"/>
          <w:szCs w:val="24"/>
        </w:rPr>
        <w:t xml:space="preserve"> et  accepté  manuscrite)          </w:t>
      </w:r>
    </w:p>
    <w:p w:rsidR="00516D28" w:rsidRPr="005626A6" w:rsidRDefault="00516D28" w:rsidP="00516D28">
      <w:pPr>
        <w:rPr>
          <w:sz w:val="24"/>
          <w:szCs w:val="24"/>
        </w:rPr>
      </w:pPr>
    </w:p>
    <w:p w:rsidR="00516D28" w:rsidRDefault="00516D28" w:rsidP="00516D28">
      <w:pPr>
        <w:rPr>
          <w:sz w:val="24"/>
          <w:szCs w:val="24"/>
        </w:rPr>
      </w:pPr>
    </w:p>
    <w:p w:rsidR="00516D28" w:rsidRDefault="00516D28" w:rsidP="00516D28">
      <w:pPr>
        <w:tabs>
          <w:tab w:val="left" w:pos="2925"/>
        </w:tabs>
        <w:rPr>
          <w:sz w:val="24"/>
          <w:szCs w:val="24"/>
        </w:rPr>
      </w:pPr>
    </w:p>
    <w:p w:rsidR="00516D28" w:rsidRDefault="00516D28" w:rsidP="00516D28">
      <w:pPr>
        <w:rPr>
          <w:sz w:val="24"/>
          <w:szCs w:val="24"/>
        </w:rPr>
      </w:pPr>
    </w:p>
    <w:p w:rsidR="00516D28" w:rsidRDefault="00516D28" w:rsidP="00516D28">
      <w:pPr>
        <w:rPr>
          <w:sz w:val="24"/>
          <w:szCs w:val="24"/>
        </w:rPr>
      </w:pPr>
    </w:p>
    <w:p w:rsidR="00516D28" w:rsidRDefault="00516D28" w:rsidP="00516D28">
      <w:pPr>
        <w:rPr>
          <w:sz w:val="24"/>
          <w:szCs w:val="24"/>
        </w:rPr>
      </w:pPr>
    </w:p>
    <w:p w:rsidR="00516D28" w:rsidRDefault="00516D28" w:rsidP="00516D28">
      <w:pPr>
        <w:rPr>
          <w:sz w:val="24"/>
          <w:szCs w:val="24"/>
        </w:rPr>
      </w:pPr>
    </w:p>
    <w:p w:rsidR="00516D28" w:rsidRDefault="00516D28" w:rsidP="00516D28">
      <w:pPr>
        <w:rPr>
          <w:sz w:val="24"/>
          <w:szCs w:val="24"/>
        </w:rPr>
      </w:pPr>
      <w:r>
        <w:rPr>
          <w:sz w:val="24"/>
          <w:szCs w:val="24"/>
        </w:rPr>
        <w:t xml:space="preserve">Tétouan, le </w:t>
      </w:r>
      <w:proofErr w:type="gramStart"/>
      <w:r>
        <w:rPr>
          <w:sz w:val="24"/>
          <w:szCs w:val="24"/>
        </w:rPr>
        <w:t>…………………                                                 ……………..,</w:t>
      </w:r>
      <w:proofErr w:type="gramEnd"/>
      <w:r>
        <w:rPr>
          <w:sz w:val="24"/>
          <w:szCs w:val="24"/>
        </w:rPr>
        <w:t xml:space="preserve"> le…………………….</w:t>
      </w:r>
    </w:p>
    <w:p w:rsidR="00516D28" w:rsidRDefault="00516D28" w:rsidP="00516D28">
      <w:pPr>
        <w:rPr>
          <w:sz w:val="24"/>
          <w:szCs w:val="24"/>
        </w:rPr>
      </w:pPr>
    </w:p>
    <w:p w:rsidR="00516D28" w:rsidRDefault="00516D28" w:rsidP="00516D28">
      <w:pPr>
        <w:rPr>
          <w:sz w:val="24"/>
          <w:szCs w:val="24"/>
        </w:rPr>
      </w:pPr>
    </w:p>
    <w:p w:rsidR="00516D28" w:rsidRDefault="00516D28" w:rsidP="00516D28">
      <w:pPr>
        <w:rPr>
          <w:sz w:val="24"/>
          <w:szCs w:val="24"/>
        </w:rPr>
      </w:pPr>
    </w:p>
    <w:p w:rsidR="00516D28" w:rsidRDefault="00516D28" w:rsidP="00516D28">
      <w:pPr>
        <w:rPr>
          <w:sz w:val="24"/>
          <w:szCs w:val="24"/>
        </w:rPr>
      </w:pPr>
    </w:p>
    <w:p w:rsidR="00516D28" w:rsidRDefault="00516D28" w:rsidP="00516D28">
      <w:pPr>
        <w:rPr>
          <w:b/>
          <w:bCs/>
        </w:rPr>
      </w:pPr>
      <w:r>
        <w:rPr>
          <w:sz w:val="24"/>
          <w:szCs w:val="24"/>
        </w:rPr>
        <w:t xml:space="preserve">                </w:t>
      </w:r>
      <w:r>
        <w:rPr>
          <w:b/>
          <w:bCs/>
          <w:sz w:val="24"/>
          <w:szCs w:val="24"/>
        </w:rPr>
        <w:t xml:space="preserve">Le Président                                                                      </w:t>
      </w:r>
      <w:r w:rsidRPr="00A75754">
        <w:rPr>
          <w:b/>
          <w:bCs/>
          <w:sz w:val="22"/>
          <w:szCs w:val="22"/>
        </w:rPr>
        <w:t>L</w:t>
      </w:r>
      <w:r>
        <w:rPr>
          <w:b/>
          <w:bCs/>
          <w:sz w:val="22"/>
          <w:szCs w:val="22"/>
        </w:rPr>
        <w:t>e</w:t>
      </w:r>
      <w:r w:rsidRPr="00A75754">
        <w:rPr>
          <w:b/>
          <w:bCs/>
          <w:sz w:val="22"/>
          <w:szCs w:val="22"/>
        </w:rPr>
        <w:t xml:space="preserve"> C</w:t>
      </w:r>
      <w:r>
        <w:rPr>
          <w:b/>
          <w:bCs/>
          <w:sz w:val="22"/>
          <w:szCs w:val="22"/>
        </w:rPr>
        <w:t>ontrôleur</w:t>
      </w:r>
      <w:r w:rsidRPr="00A75754">
        <w:rPr>
          <w:b/>
          <w:bCs/>
          <w:sz w:val="22"/>
          <w:szCs w:val="22"/>
        </w:rPr>
        <w:t xml:space="preserve"> </w:t>
      </w:r>
      <w:r>
        <w:rPr>
          <w:b/>
          <w:bCs/>
          <w:sz w:val="22"/>
          <w:szCs w:val="22"/>
        </w:rPr>
        <w:t xml:space="preserve">d’Etat </w:t>
      </w:r>
      <w:r>
        <w:rPr>
          <w:b/>
          <w:bCs/>
        </w:rPr>
        <w:t xml:space="preserve">  </w:t>
      </w:r>
    </w:p>
    <w:p w:rsidR="00516D28" w:rsidRDefault="00516D28" w:rsidP="00516D28">
      <w:pPr>
        <w:rPr>
          <w:b/>
          <w:bCs/>
        </w:rPr>
      </w:pPr>
      <w:r>
        <w:rPr>
          <w:b/>
          <w:bCs/>
        </w:rPr>
        <w:t xml:space="preserve">  De l’Université </w:t>
      </w:r>
      <w:proofErr w:type="spellStart"/>
      <w:r>
        <w:rPr>
          <w:b/>
          <w:bCs/>
        </w:rPr>
        <w:t>Abdelmalek</w:t>
      </w:r>
      <w:proofErr w:type="spellEnd"/>
      <w:r>
        <w:rPr>
          <w:b/>
          <w:bCs/>
        </w:rPr>
        <w:t xml:space="preserve"> </w:t>
      </w:r>
      <w:proofErr w:type="spellStart"/>
      <w:r>
        <w:rPr>
          <w:b/>
          <w:bCs/>
        </w:rPr>
        <w:t>Essaâdi</w:t>
      </w:r>
      <w:proofErr w:type="spellEnd"/>
      <w:r>
        <w:rPr>
          <w:b/>
          <w:bCs/>
        </w:rPr>
        <w:t xml:space="preserve">                                                          De l’Université </w:t>
      </w:r>
      <w:proofErr w:type="spellStart"/>
      <w:r>
        <w:rPr>
          <w:b/>
          <w:bCs/>
        </w:rPr>
        <w:t>Abdelmalek</w:t>
      </w:r>
      <w:proofErr w:type="spellEnd"/>
      <w:r>
        <w:rPr>
          <w:b/>
          <w:bCs/>
        </w:rPr>
        <w:t xml:space="preserve"> </w:t>
      </w:r>
      <w:proofErr w:type="spellStart"/>
      <w:r>
        <w:rPr>
          <w:b/>
          <w:bCs/>
        </w:rPr>
        <w:t>Essaâdi</w:t>
      </w:r>
      <w:proofErr w:type="spellEnd"/>
      <w:r>
        <w:rPr>
          <w:b/>
          <w:bCs/>
        </w:rPr>
        <w:t xml:space="preserve">                                  </w:t>
      </w:r>
    </w:p>
    <w:p w:rsidR="00516D28" w:rsidRPr="00A75754" w:rsidRDefault="00516D28" w:rsidP="00516D28">
      <w:pPr>
        <w:rPr>
          <w:sz w:val="24"/>
          <w:szCs w:val="24"/>
        </w:rPr>
      </w:pPr>
    </w:p>
    <w:p w:rsidR="00516D28" w:rsidRDefault="00516D28" w:rsidP="00516D28">
      <w:pPr>
        <w:rPr>
          <w:sz w:val="24"/>
          <w:szCs w:val="24"/>
        </w:rPr>
      </w:pPr>
      <w:r>
        <w:rPr>
          <w:sz w:val="24"/>
          <w:szCs w:val="24"/>
        </w:rPr>
        <w:t xml:space="preserve">      </w:t>
      </w:r>
    </w:p>
    <w:p w:rsidR="00516D28" w:rsidRDefault="00516D28" w:rsidP="00516D28">
      <w:pPr>
        <w:rPr>
          <w:sz w:val="24"/>
          <w:szCs w:val="24"/>
        </w:rPr>
      </w:pPr>
    </w:p>
    <w:p w:rsidR="00516D28" w:rsidRDefault="00516D28" w:rsidP="00516D28">
      <w:pPr>
        <w:rPr>
          <w:szCs w:val="44"/>
        </w:rPr>
      </w:pPr>
    </w:p>
    <w:p w:rsidR="00516D28" w:rsidRDefault="00516D28" w:rsidP="00516D28">
      <w:pPr>
        <w:rPr>
          <w:szCs w:val="44"/>
        </w:rPr>
      </w:pPr>
    </w:p>
    <w:p w:rsidR="00516D28" w:rsidRDefault="00516D28" w:rsidP="00516D28">
      <w:pPr>
        <w:tabs>
          <w:tab w:val="left" w:pos="6540"/>
        </w:tabs>
        <w:rPr>
          <w:szCs w:val="44"/>
        </w:rPr>
      </w:pPr>
    </w:p>
    <w:p w:rsidR="00516D28" w:rsidRDefault="00516D28" w:rsidP="00516D28">
      <w:pPr>
        <w:tabs>
          <w:tab w:val="left" w:pos="6540"/>
        </w:tabs>
        <w:rPr>
          <w:szCs w:val="44"/>
        </w:rPr>
      </w:pPr>
      <w:r>
        <w:rPr>
          <w:szCs w:val="44"/>
        </w:rPr>
        <w:tab/>
      </w:r>
    </w:p>
    <w:p w:rsidR="00516D28" w:rsidRDefault="00516D28" w:rsidP="00516D28">
      <w:pPr>
        <w:tabs>
          <w:tab w:val="left" w:pos="6540"/>
        </w:tabs>
        <w:rPr>
          <w:szCs w:val="44"/>
        </w:rPr>
      </w:pPr>
    </w:p>
    <w:p w:rsidR="00516D28" w:rsidRDefault="00516D28" w:rsidP="00516D28">
      <w:pPr>
        <w:rPr>
          <w:szCs w:val="44"/>
        </w:rPr>
      </w:pPr>
    </w:p>
    <w:p w:rsidR="00516D28" w:rsidRDefault="00516D28" w:rsidP="00516D28">
      <w:pPr>
        <w:rPr>
          <w:szCs w:val="44"/>
        </w:rPr>
      </w:pPr>
    </w:p>
    <w:p w:rsidR="00516D28" w:rsidRDefault="00516D28" w:rsidP="00516D28">
      <w:pPr>
        <w:rPr>
          <w:szCs w:val="44"/>
        </w:rPr>
      </w:pPr>
    </w:p>
    <w:p w:rsidR="00516D28" w:rsidRDefault="00516D28" w:rsidP="00516D28">
      <w:pPr>
        <w:rPr>
          <w:szCs w:val="44"/>
        </w:rPr>
      </w:pPr>
    </w:p>
    <w:p w:rsidR="00516D28" w:rsidRDefault="00516D28" w:rsidP="00516D28">
      <w:pPr>
        <w:rPr>
          <w:szCs w:val="44"/>
        </w:rPr>
      </w:pPr>
    </w:p>
    <w:p w:rsidR="00516D28" w:rsidRPr="00C5237B" w:rsidRDefault="00516D28" w:rsidP="00516D28">
      <w:pPr>
        <w:rPr>
          <w:sz w:val="24"/>
          <w:szCs w:val="24"/>
        </w:rPr>
      </w:pPr>
      <w:r>
        <w:rPr>
          <w:sz w:val="24"/>
          <w:szCs w:val="24"/>
        </w:rPr>
        <w:t xml:space="preserve">Tétouan, le </w:t>
      </w:r>
      <w:proofErr w:type="gramStart"/>
      <w:r>
        <w:rPr>
          <w:sz w:val="24"/>
          <w:szCs w:val="24"/>
        </w:rPr>
        <w:t>…………………                                                 ……………..,</w:t>
      </w:r>
      <w:proofErr w:type="gramEnd"/>
      <w:r>
        <w:rPr>
          <w:sz w:val="24"/>
          <w:szCs w:val="24"/>
        </w:rPr>
        <w:t xml:space="preserve"> le……………………</w:t>
      </w:r>
    </w:p>
    <w:p w:rsidR="00516D28" w:rsidRDefault="00516D28" w:rsidP="00516D28"/>
    <w:p w:rsidR="006865F8" w:rsidRPr="009F14CE" w:rsidRDefault="006865F8">
      <w:pPr>
        <w:jc w:val="both"/>
        <w:rPr>
          <w:rFonts w:ascii="Calibri" w:hAnsi="Calibri" w:cs="Calibri"/>
          <w:sz w:val="24"/>
          <w:szCs w:val="24"/>
        </w:rPr>
      </w:pPr>
    </w:p>
    <w:sectPr w:rsidR="006865F8" w:rsidRPr="009F14CE" w:rsidSect="00516D28">
      <w:headerReference w:type="even" r:id="rId12"/>
      <w:headerReference w:type="default" r:id="rId13"/>
      <w:pgSz w:w="11907" w:h="16840" w:code="9"/>
      <w:pgMar w:top="426" w:right="851" w:bottom="851" w:left="851" w:header="425"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4C5" w:rsidRDefault="009B04C5">
      <w:r>
        <w:separator/>
      </w:r>
    </w:p>
  </w:endnote>
  <w:endnote w:type="continuationSeparator" w:id="0">
    <w:p w:rsidR="009B04C5" w:rsidRDefault="009B04C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riam">
    <w:altName w:val="Malgun Gothic Semilight"/>
    <w:panose1 w:val="020B0502050101010101"/>
    <w:charset w:val="B1"/>
    <w:family w:val="swiss"/>
    <w:pitch w:val="variable"/>
    <w:sig w:usb0="00000000" w:usb1="00000000" w:usb2="00000000" w:usb3="00000000" w:csb0="00000021" w:csb1="00000000"/>
  </w:font>
  <w:font w:name="Times New Roman MT Std">
    <w:altName w:val="Times New Roman"/>
    <w:panose1 w:val="00000000000000000000"/>
    <w:charset w:val="00"/>
    <w:family w:val="roman"/>
    <w:notTrueType/>
    <w:pitch w:val="default"/>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E84" w:rsidRPr="00DF2AFA" w:rsidRDefault="00632BEB">
    <w:pPr>
      <w:pStyle w:val="Pieddepage"/>
      <w:jc w:val="center"/>
      <w:rPr>
        <w:caps/>
        <w:color w:val="5B9BD5"/>
      </w:rPr>
    </w:pPr>
    <w:r w:rsidRPr="00DF2AFA">
      <w:rPr>
        <w:caps/>
        <w:color w:val="5B9BD5"/>
      </w:rPr>
      <w:fldChar w:fldCharType="begin"/>
    </w:r>
    <w:r w:rsidR="007C3E84" w:rsidRPr="00DF2AFA">
      <w:rPr>
        <w:caps/>
        <w:color w:val="5B9BD5"/>
      </w:rPr>
      <w:instrText>PAGE   \* MERGEFORMAT</w:instrText>
    </w:r>
    <w:r w:rsidRPr="00DF2AFA">
      <w:rPr>
        <w:caps/>
        <w:color w:val="5B9BD5"/>
      </w:rPr>
      <w:fldChar w:fldCharType="separate"/>
    </w:r>
    <w:r w:rsidR="00DF0A61">
      <w:rPr>
        <w:caps/>
        <w:noProof/>
        <w:color w:val="5B9BD5"/>
      </w:rPr>
      <w:t>12</w:t>
    </w:r>
    <w:r w:rsidRPr="00DF2AFA">
      <w:rPr>
        <w:caps/>
        <w:color w:val="5B9BD5"/>
      </w:rPr>
      <w:fldChar w:fldCharType="end"/>
    </w:r>
  </w:p>
  <w:p w:rsidR="007C3E84" w:rsidRDefault="007C3E8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4C5" w:rsidRDefault="009B04C5">
      <w:r>
        <w:separator/>
      </w:r>
    </w:p>
  </w:footnote>
  <w:footnote w:type="continuationSeparator" w:id="0">
    <w:p w:rsidR="009B04C5" w:rsidRDefault="009B04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E84" w:rsidRDefault="00632BEB">
    <w:pPr>
      <w:pStyle w:val="En-tte"/>
      <w:framePr w:wrap="around" w:vAnchor="text" w:hAnchor="margin" w:xAlign="center" w:y="1"/>
      <w:rPr>
        <w:rStyle w:val="Numrodepage"/>
      </w:rPr>
    </w:pPr>
    <w:r>
      <w:rPr>
        <w:rStyle w:val="Numrodepage"/>
      </w:rPr>
      <w:fldChar w:fldCharType="begin"/>
    </w:r>
    <w:r w:rsidR="007C3E84">
      <w:rPr>
        <w:rStyle w:val="Numrodepage"/>
      </w:rPr>
      <w:instrText xml:space="preserve">PAGE  </w:instrText>
    </w:r>
    <w:r>
      <w:rPr>
        <w:rStyle w:val="Numrodepage"/>
      </w:rPr>
      <w:fldChar w:fldCharType="end"/>
    </w:r>
  </w:p>
  <w:p w:rsidR="007C3E84" w:rsidRDefault="007C3E8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E84" w:rsidRDefault="007C3E84">
    <w:pPr>
      <w:pStyle w:val="En-tte"/>
      <w:jc w:val="center"/>
      <w:rPr>
        <w:b/>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E84" w:rsidRDefault="00632BEB">
    <w:pPr>
      <w:pStyle w:val="En-tte"/>
      <w:framePr w:wrap="around" w:vAnchor="text" w:hAnchor="margin" w:xAlign="center" w:y="1"/>
      <w:rPr>
        <w:rStyle w:val="Numrodepage"/>
      </w:rPr>
    </w:pPr>
    <w:r>
      <w:rPr>
        <w:rStyle w:val="Numrodepage"/>
      </w:rPr>
      <w:fldChar w:fldCharType="begin"/>
    </w:r>
    <w:r w:rsidR="007C3E84">
      <w:rPr>
        <w:rStyle w:val="Numrodepage"/>
      </w:rPr>
      <w:instrText xml:space="preserve">PAGE  </w:instrText>
    </w:r>
    <w:r>
      <w:rPr>
        <w:rStyle w:val="Numrodepage"/>
      </w:rPr>
      <w:fldChar w:fldCharType="end"/>
    </w:r>
  </w:p>
  <w:p w:rsidR="007C3E84" w:rsidRDefault="007C3E84">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E84" w:rsidRDefault="00632BEB">
    <w:pPr>
      <w:pStyle w:val="En-tte"/>
      <w:framePr w:wrap="around" w:vAnchor="text" w:hAnchor="margin" w:xAlign="center" w:y="1"/>
      <w:rPr>
        <w:rStyle w:val="Numrodepage"/>
      </w:rPr>
    </w:pPr>
    <w:r>
      <w:rPr>
        <w:rStyle w:val="Numrodepage"/>
      </w:rPr>
      <w:fldChar w:fldCharType="begin"/>
    </w:r>
    <w:r w:rsidR="007C3E84">
      <w:rPr>
        <w:rStyle w:val="Numrodepage"/>
      </w:rPr>
      <w:instrText xml:space="preserve">PAGE  </w:instrText>
    </w:r>
    <w:r>
      <w:rPr>
        <w:rStyle w:val="Numrodepage"/>
      </w:rPr>
      <w:fldChar w:fldCharType="separate"/>
    </w:r>
    <w:r w:rsidR="007C3E84">
      <w:rPr>
        <w:rStyle w:val="Numrodepage"/>
        <w:noProof/>
      </w:rPr>
      <w:t>16</w:t>
    </w:r>
    <w:r>
      <w:rPr>
        <w:rStyle w:val="Numrodepage"/>
      </w:rPr>
      <w:fldChar w:fldCharType="end"/>
    </w:r>
  </w:p>
  <w:p w:rsidR="007C3E84" w:rsidRDefault="007C3E84">
    <w:pPr>
      <w:pStyle w:val="En-tte"/>
      <w:jc w:val="center"/>
      <w:rPr>
        <w:b/>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pt;height:15pt" o:bullet="t">
        <v:imagedata r:id="rId1" o:title="mso7"/>
      </v:shape>
    </w:pict>
  </w:numPicBullet>
  <w:abstractNum w:abstractNumId="0">
    <w:nsid w:val="001C553E"/>
    <w:multiLevelType w:val="hybridMultilevel"/>
    <w:tmpl w:val="FA2CF1EE"/>
    <w:lvl w:ilvl="0" w:tplc="040C0005">
      <w:start w:val="1"/>
      <w:numFmt w:val="bullet"/>
      <w:lvlText w:val=""/>
      <w:lvlJc w:val="left"/>
      <w:pPr>
        <w:ind w:left="5256" w:hanging="360"/>
      </w:pPr>
      <w:rPr>
        <w:rFonts w:ascii="Wingdings" w:hAnsi="Wingdings" w:hint="default"/>
      </w:rPr>
    </w:lvl>
    <w:lvl w:ilvl="1" w:tplc="040C0003" w:tentative="1">
      <w:start w:val="1"/>
      <w:numFmt w:val="bullet"/>
      <w:lvlText w:val="o"/>
      <w:lvlJc w:val="left"/>
      <w:pPr>
        <w:ind w:left="5976" w:hanging="360"/>
      </w:pPr>
      <w:rPr>
        <w:rFonts w:ascii="Courier New" w:hAnsi="Courier New" w:cs="Courier New" w:hint="default"/>
      </w:rPr>
    </w:lvl>
    <w:lvl w:ilvl="2" w:tplc="040C0005" w:tentative="1">
      <w:start w:val="1"/>
      <w:numFmt w:val="bullet"/>
      <w:lvlText w:val=""/>
      <w:lvlJc w:val="left"/>
      <w:pPr>
        <w:ind w:left="6696" w:hanging="360"/>
      </w:pPr>
      <w:rPr>
        <w:rFonts w:ascii="Wingdings" w:hAnsi="Wingdings" w:hint="default"/>
      </w:rPr>
    </w:lvl>
    <w:lvl w:ilvl="3" w:tplc="040C0001" w:tentative="1">
      <w:start w:val="1"/>
      <w:numFmt w:val="bullet"/>
      <w:lvlText w:val=""/>
      <w:lvlJc w:val="left"/>
      <w:pPr>
        <w:ind w:left="7416" w:hanging="360"/>
      </w:pPr>
      <w:rPr>
        <w:rFonts w:ascii="Symbol" w:hAnsi="Symbol" w:hint="default"/>
      </w:rPr>
    </w:lvl>
    <w:lvl w:ilvl="4" w:tplc="040C0003" w:tentative="1">
      <w:start w:val="1"/>
      <w:numFmt w:val="bullet"/>
      <w:lvlText w:val="o"/>
      <w:lvlJc w:val="left"/>
      <w:pPr>
        <w:ind w:left="8136" w:hanging="360"/>
      </w:pPr>
      <w:rPr>
        <w:rFonts w:ascii="Courier New" w:hAnsi="Courier New" w:cs="Courier New" w:hint="default"/>
      </w:rPr>
    </w:lvl>
    <w:lvl w:ilvl="5" w:tplc="040C0005" w:tentative="1">
      <w:start w:val="1"/>
      <w:numFmt w:val="bullet"/>
      <w:lvlText w:val=""/>
      <w:lvlJc w:val="left"/>
      <w:pPr>
        <w:ind w:left="8856" w:hanging="360"/>
      </w:pPr>
      <w:rPr>
        <w:rFonts w:ascii="Wingdings" w:hAnsi="Wingdings" w:hint="default"/>
      </w:rPr>
    </w:lvl>
    <w:lvl w:ilvl="6" w:tplc="040C0001" w:tentative="1">
      <w:start w:val="1"/>
      <w:numFmt w:val="bullet"/>
      <w:lvlText w:val=""/>
      <w:lvlJc w:val="left"/>
      <w:pPr>
        <w:ind w:left="9576" w:hanging="360"/>
      </w:pPr>
      <w:rPr>
        <w:rFonts w:ascii="Symbol" w:hAnsi="Symbol" w:hint="default"/>
      </w:rPr>
    </w:lvl>
    <w:lvl w:ilvl="7" w:tplc="040C0003" w:tentative="1">
      <w:start w:val="1"/>
      <w:numFmt w:val="bullet"/>
      <w:lvlText w:val="o"/>
      <w:lvlJc w:val="left"/>
      <w:pPr>
        <w:ind w:left="10296" w:hanging="360"/>
      </w:pPr>
      <w:rPr>
        <w:rFonts w:ascii="Courier New" w:hAnsi="Courier New" w:cs="Courier New" w:hint="default"/>
      </w:rPr>
    </w:lvl>
    <w:lvl w:ilvl="8" w:tplc="040C0005" w:tentative="1">
      <w:start w:val="1"/>
      <w:numFmt w:val="bullet"/>
      <w:lvlText w:val=""/>
      <w:lvlJc w:val="left"/>
      <w:pPr>
        <w:ind w:left="11016" w:hanging="360"/>
      </w:pPr>
      <w:rPr>
        <w:rFonts w:ascii="Wingdings" w:hAnsi="Wingdings" w:hint="default"/>
      </w:rPr>
    </w:lvl>
  </w:abstractNum>
  <w:abstractNum w:abstractNumId="1">
    <w:nsid w:val="02053461"/>
    <w:multiLevelType w:val="hybridMultilevel"/>
    <w:tmpl w:val="6DACC88E"/>
    <w:lvl w:ilvl="0" w:tplc="040C0001">
      <w:start w:val="1"/>
      <w:numFmt w:val="bullet"/>
      <w:lvlText w:val=""/>
      <w:lvlJc w:val="left"/>
      <w:pPr>
        <w:ind w:left="2280" w:hanging="360"/>
      </w:pPr>
      <w:rPr>
        <w:rFonts w:ascii="Symbol" w:hAnsi="Symbol"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2">
    <w:nsid w:val="04571CB1"/>
    <w:multiLevelType w:val="hybridMultilevel"/>
    <w:tmpl w:val="E04C6A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2F1856"/>
    <w:multiLevelType w:val="hybridMultilevel"/>
    <w:tmpl w:val="B7CC9A2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nsid w:val="068D1107"/>
    <w:multiLevelType w:val="hybridMultilevel"/>
    <w:tmpl w:val="DC426E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7266241"/>
    <w:multiLevelType w:val="hybridMultilevel"/>
    <w:tmpl w:val="3A94C9E8"/>
    <w:lvl w:ilvl="0" w:tplc="040C0015">
      <w:start w:val="1"/>
      <w:numFmt w:val="upperLetter"/>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6">
    <w:nsid w:val="080971C3"/>
    <w:multiLevelType w:val="hybridMultilevel"/>
    <w:tmpl w:val="4BBCEFB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nsid w:val="095836A4"/>
    <w:multiLevelType w:val="hybridMultilevel"/>
    <w:tmpl w:val="DBC48A06"/>
    <w:lvl w:ilvl="0" w:tplc="040C0005">
      <w:start w:val="1"/>
      <w:numFmt w:val="bullet"/>
      <w:lvlText w:val=""/>
      <w:lvlJc w:val="left"/>
      <w:pPr>
        <w:ind w:left="420" w:hanging="360"/>
      </w:pPr>
      <w:rPr>
        <w:rFonts w:ascii="Wingdings" w:hAnsi="Wingdings"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8">
    <w:nsid w:val="12003496"/>
    <w:multiLevelType w:val="hybridMultilevel"/>
    <w:tmpl w:val="12BABBE0"/>
    <w:lvl w:ilvl="0" w:tplc="1F289CD4">
      <w:start w:val="2"/>
      <w:numFmt w:val="bullet"/>
      <w:lvlText w:val="-"/>
      <w:lvlJc w:val="left"/>
      <w:pPr>
        <w:ind w:left="720" w:hanging="360"/>
      </w:pPr>
      <w:rPr>
        <w:rFonts w:ascii="Times New Roman" w:eastAsia="Times New Roman" w:hAnsi="Times New Roman" w:cs="Times New Roman"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9">
    <w:nsid w:val="1F8F7388"/>
    <w:multiLevelType w:val="hybridMultilevel"/>
    <w:tmpl w:val="9B28D2A2"/>
    <w:lvl w:ilvl="0" w:tplc="040C000F">
      <w:start w:val="1"/>
      <w:numFmt w:val="decimal"/>
      <w:lvlText w:val="%1."/>
      <w:lvlJc w:val="left"/>
      <w:pPr>
        <w:tabs>
          <w:tab w:val="num" w:pos="3960"/>
        </w:tabs>
        <w:ind w:left="3960" w:hanging="360"/>
      </w:pPr>
    </w:lvl>
    <w:lvl w:ilvl="1" w:tplc="040C0019" w:tentative="1">
      <w:start w:val="1"/>
      <w:numFmt w:val="lowerLetter"/>
      <w:lvlText w:val="%2."/>
      <w:lvlJc w:val="left"/>
      <w:pPr>
        <w:tabs>
          <w:tab w:val="num" w:pos="3600"/>
        </w:tabs>
        <w:ind w:left="3600" w:hanging="360"/>
      </w:pPr>
    </w:lvl>
    <w:lvl w:ilvl="2" w:tplc="040C001B" w:tentative="1">
      <w:start w:val="1"/>
      <w:numFmt w:val="lowerRoman"/>
      <w:lvlText w:val="%3."/>
      <w:lvlJc w:val="right"/>
      <w:pPr>
        <w:tabs>
          <w:tab w:val="num" w:pos="4320"/>
        </w:tabs>
        <w:ind w:left="4320" w:hanging="180"/>
      </w:pPr>
    </w:lvl>
    <w:lvl w:ilvl="3" w:tplc="040C000F" w:tentative="1">
      <w:start w:val="1"/>
      <w:numFmt w:val="decimal"/>
      <w:lvlText w:val="%4."/>
      <w:lvlJc w:val="left"/>
      <w:pPr>
        <w:tabs>
          <w:tab w:val="num" w:pos="5040"/>
        </w:tabs>
        <w:ind w:left="5040" w:hanging="360"/>
      </w:pPr>
    </w:lvl>
    <w:lvl w:ilvl="4" w:tplc="040C0019" w:tentative="1">
      <w:start w:val="1"/>
      <w:numFmt w:val="lowerLetter"/>
      <w:lvlText w:val="%5."/>
      <w:lvlJc w:val="left"/>
      <w:pPr>
        <w:tabs>
          <w:tab w:val="num" w:pos="5760"/>
        </w:tabs>
        <w:ind w:left="5760" w:hanging="360"/>
      </w:pPr>
    </w:lvl>
    <w:lvl w:ilvl="5" w:tplc="040C001B" w:tentative="1">
      <w:start w:val="1"/>
      <w:numFmt w:val="lowerRoman"/>
      <w:lvlText w:val="%6."/>
      <w:lvlJc w:val="right"/>
      <w:pPr>
        <w:tabs>
          <w:tab w:val="num" w:pos="6480"/>
        </w:tabs>
        <w:ind w:left="6480" w:hanging="180"/>
      </w:pPr>
    </w:lvl>
    <w:lvl w:ilvl="6" w:tplc="040C000F" w:tentative="1">
      <w:start w:val="1"/>
      <w:numFmt w:val="decimal"/>
      <w:lvlText w:val="%7."/>
      <w:lvlJc w:val="left"/>
      <w:pPr>
        <w:tabs>
          <w:tab w:val="num" w:pos="7200"/>
        </w:tabs>
        <w:ind w:left="7200" w:hanging="360"/>
      </w:pPr>
    </w:lvl>
    <w:lvl w:ilvl="7" w:tplc="040C0019" w:tentative="1">
      <w:start w:val="1"/>
      <w:numFmt w:val="lowerLetter"/>
      <w:lvlText w:val="%8."/>
      <w:lvlJc w:val="left"/>
      <w:pPr>
        <w:tabs>
          <w:tab w:val="num" w:pos="7920"/>
        </w:tabs>
        <w:ind w:left="7920" w:hanging="360"/>
      </w:pPr>
    </w:lvl>
    <w:lvl w:ilvl="8" w:tplc="040C001B" w:tentative="1">
      <w:start w:val="1"/>
      <w:numFmt w:val="lowerRoman"/>
      <w:lvlText w:val="%9."/>
      <w:lvlJc w:val="right"/>
      <w:pPr>
        <w:tabs>
          <w:tab w:val="num" w:pos="8640"/>
        </w:tabs>
        <w:ind w:left="8640" w:hanging="180"/>
      </w:pPr>
    </w:lvl>
  </w:abstractNum>
  <w:abstractNum w:abstractNumId="10">
    <w:nsid w:val="23802358"/>
    <w:multiLevelType w:val="hybridMultilevel"/>
    <w:tmpl w:val="41F24B40"/>
    <w:lvl w:ilvl="0" w:tplc="040C0005">
      <w:start w:val="1"/>
      <w:numFmt w:val="bullet"/>
      <w:lvlText w:val=""/>
      <w:lvlJc w:val="left"/>
      <w:pPr>
        <w:ind w:left="1612" w:hanging="360"/>
      </w:pPr>
      <w:rPr>
        <w:rFonts w:ascii="Wingdings" w:hAnsi="Wingdings" w:hint="default"/>
      </w:rPr>
    </w:lvl>
    <w:lvl w:ilvl="1" w:tplc="040C0003" w:tentative="1">
      <w:start w:val="1"/>
      <w:numFmt w:val="bullet"/>
      <w:lvlText w:val="o"/>
      <w:lvlJc w:val="left"/>
      <w:pPr>
        <w:ind w:left="2332" w:hanging="360"/>
      </w:pPr>
      <w:rPr>
        <w:rFonts w:ascii="Courier New" w:hAnsi="Courier New" w:cs="Courier New" w:hint="default"/>
      </w:rPr>
    </w:lvl>
    <w:lvl w:ilvl="2" w:tplc="040C0005" w:tentative="1">
      <w:start w:val="1"/>
      <w:numFmt w:val="bullet"/>
      <w:lvlText w:val=""/>
      <w:lvlJc w:val="left"/>
      <w:pPr>
        <w:ind w:left="3052" w:hanging="360"/>
      </w:pPr>
      <w:rPr>
        <w:rFonts w:ascii="Wingdings" w:hAnsi="Wingdings" w:hint="default"/>
      </w:rPr>
    </w:lvl>
    <w:lvl w:ilvl="3" w:tplc="040C0001" w:tentative="1">
      <w:start w:val="1"/>
      <w:numFmt w:val="bullet"/>
      <w:lvlText w:val=""/>
      <w:lvlJc w:val="left"/>
      <w:pPr>
        <w:ind w:left="3772" w:hanging="360"/>
      </w:pPr>
      <w:rPr>
        <w:rFonts w:ascii="Symbol" w:hAnsi="Symbol" w:hint="default"/>
      </w:rPr>
    </w:lvl>
    <w:lvl w:ilvl="4" w:tplc="040C0003" w:tentative="1">
      <w:start w:val="1"/>
      <w:numFmt w:val="bullet"/>
      <w:lvlText w:val="o"/>
      <w:lvlJc w:val="left"/>
      <w:pPr>
        <w:ind w:left="4492" w:hanging="360"/>
      </w:pPr>
      <w:rPr>
        <w:rFonts w:ascii="Courier New" w:hAnsi="Courier New" w:cs="Courier New" w:hint="default"/>
      </w:rPr>
    </w:lvl>
    <w:lvl w:ilvl="5" w:tplc="040C0005" w:tentative="1">
      <w:start w:val="1"/>
      <w:numFmt w:val="bullet"/>
      <w:lvlText w:val=""/>
      <w:lvlJc w:val="left"/>
      <w:pPr>
        <w:ind w:left="5212" w:hanging="360"/>
      </w:pPr>
      <w:rPr>
        <w:rFonts w:ascii="Wingdings" w:hAnsi="Wingdings" w:hint="default"/>
      </w:rPr>
    </w:lvl>
    <w:lvl w:ilvl="6" w:tplc="040C0001" w:tentative="1">
      <w:start w:val="1"/>
      <w:numFmt w:val="bullet"/>
      <w:lvlText w:val=""/>
      <w:lvlJc w:val="left"/>
      <w:pPr>
        <w:ind w:left="5932" w:hanging="360"/>
      </w:pPr>
      <w:rPr>
        <w:rFonts w:ascii="Symbol" w:hAnsi="Symbol" w:hint="default"/>
      </w:rPr>
    </w:lvl>
    <w:lvl w:ilvl="7" w:tplc="040C0003" w:tentative="1">
      <w:start w:val="1"/>
      <w:numFmt w:val="bullet"/>
      <w:lvlText w:val="o"/>
      <w:lvlJc w:val="left"/>
      <w:pPr>
        <w:ind w:left="6652" w:hanging="360"/>
      </w:pPr>
      <w:rPr>
        <w:rFonts w:ascii="Courier New" w:hAnsi="Courier New" w:cs="Courier New" w:hint="default"/>
      </w:rPr>
    </w:lvl>
    <w:lvl w:ilvl="8" w:tplc="040C0005" w:tentative="1">
      <w:start w:val="1"/>
      <w:numFmt w:val="bullet"/>
      <w:lvlText w:val=""/>
      <w:lvlJc w:val="left"/>
      <w:pPr>
        <w:ind w:left="7372" w:hanging="360"/>
      </w:pPr>
      <w:rPr>
        <w:rFonts w:ascii="Wingdings" w:hAnsi="Wingdings" w:hint="default"/>
      </w:rPr>
    </w:lvl>
  </w:abstractNum>
  <w:abstractNum w:abstractNumId="11">
    <w:nsid w:val="2495268F"/>
    <w:multiLevelType w:val="hybridMultilevel"/>
    <w:tmpl w:val="E9C234D8"/>
    <w:lvl w:ilvl="0" w:tplc="042E9406">
      <w:numFmt w:val="bullet"/>
      <w:lvlText w:val="-"/>
      <w:lvlJc w:val="left"/>
      <w:pPr>
        <w:ind w:left="720" w:hanging="360"/>
      </w:pPr>
      <w:rPr>
        <w:rFonts w:ascii="Comic Sans MS" w:eastAsia="Times New Roman" w:hAnsi="Comic Sans M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D694881"/>
    <w:multiLevelType w:val="hybridMultilevel"/>
    <w:tmpl w:val="74DEFA1A"/>
    <w:lvl w:ilvl="0" w:tplc="040C0001">
      <w:start w:val="1"/>
      <w:numFmt w:val="bullet"/>
      <w:lvlText w:val=""/>
      <w:lvlJc w:val="left"/>
      <w:pPr>
        <w:ind w:left="1288" w:hanging="360"/>
      </w:pPr>
      <w:rPr>
        <w:rFonts w:ascii="Symbol" w:hAnsi="Symbol" w:hint="default"/>
      </w:rPr>
    </w:lvl>
    <w:lvl w:ilvl="1" w:tplc="040C0003" w:tentative="1">
      <w:start w:val="1"/>
      <w:numFmt w:val="bullet"/>
      <w:lvlText w:val="o"/>
      <w:lvlJc w:val="left"/>
      <w:pPr>
        <w:ind w:left="2008" w:hanging="360"/>
      </w:pPr>
      <w:rPr>
        <w:rFonts w:ascii="Courier New" w:hAnsi="Courier New" w:cs="Courier New" w:hint="default"/>
      </w:rPr>
    </w:lvl>
    <w:lvl w:ilvl="2" w:tplc="040C0005" w:tentative="1">
      <w:start w:val="1"/>
      <w:numFmt w:val="bullet"/>
      <w:lvlText w:val=""/>
      <w:lvlJc w:val="left"/>
      <w:pPr>
        <w:ind w:left="2728" w:hanging="360"/>
      </w:pPr>
      <w:rPr>
        <w:rFonts w:ascii="Wingdings" w:hAnsi="Wingdings" w:hint="default"/>
      </w:rPr>
    </w:lvl>
    <w:lvl w:ilvl="3" w:tplc="040C0001" w:tentative="1">
      <w:start w:val="1"/>
      <w:numFmt w:val="bullet"/>
      <w:lvlText w:val=""/>
      <w:lvlJc w:val="left"/>
      <w:pPr>
        <w:ind w:left="3448" w:hanging="360"/>
      </w:pPr>
      <w:rPr>
        <w:rFonts w:ascii="Symbol" w:hAnsi="Symbol" w:hint="default"/>
      </w:rPr>
    </w:lvl>
    <w:lvl w:ilvl="4" w:tplc="040C0003" w:tentative="1">
      <w:start w:val="1"/>
      <w:numFmt w:val="bullet"/>
      <w:lvlText w:val="o"/>
      <w:lvlJc w:val="left"/>
      <w:pPr>
        <w:ind w:left="4168" w:hanging="360"/>
      </w:pPr>
      <w:rPr>
        <w:rFonts w:ascii="Courier New" w:hAnsi="Courier New" w:cs="Courier New" w:hint="default"/>
      </w:rPr>
    </w:lvl>
    <w:lvl w:ilvl="5" w:tplc="040C0005" w:tentative="1">
      <w:start w:val="1"/>
      <w:numFmt w:val="bullet"/>
      <w:lvlText w:val=""/>
      <w:lvlJc w:val="left"/>
      <w:pPr>
        <w:ind w:left="4888" w:hanging="360"/>
      </w:pPr>
      <w:rPr>
        <w:rFonts w:ascii="Wingdings" w:hAnsi="Wingdings" w:hint="default"/>
      </w:rPr>
    </w:lvl>
    <w:lvl w:ilvl="6" w:tplc="040C0001" w:tentative="1">
      <w:start w:val="1"/>
      <w:numFmt w:val="bullet"/>
      <w:lvlText w:val=""/>
      <w:lvlJc w:val="left"/>
      <w:pPr>
        <w:ind w:left="5608" w:hanging="360"/>
      </w:pPr>
      <w:rPr>
        <w:rFonts w:ascii="Symbol" w:hAnsi="Symbol" w:hint="default"/>
      </w:rPr>
    </w:lvl>
    <w:lvl w:ilvl="7" w:tplc="040C0003" w:tentative="1">
      <w:start w:val="1"/>
      <w:numFmt w:val="bullet"/>
      <w:lvlText w:val="o"/>
      <w:lvlJc w:val="left"/>
      <w:pPr>
        <w:ind w:left="6328" w:hanging="360"/>
      </w:pPr>
      <w:rPr>
        <w:rFonts w:ascii="Courier New" w:hAnsi="Courier New" w:cs="Courier New" w:hint="default"/>
      </w:rPr>
    </w:lvl>
    <w:lvl w:ilvl="8" w:tplc="040C0005" w:tentative="1">
      <w:start w:val="1"/>
      <w:numFmt w:val="bullet"/>
      <w:lvlText w:val=""/>
      <w:lvlJc w:val="left"/>
      <w:pPr>
        <w:ind w:left="7048" w:hanging="360"/>
      </w:pPr>
      <w:rPr>
        <w:rFonts w:ascii="Wingdings" w:hAnsi="Wingdings" w:hint="default"/>
      </w:rPr>
    </w:lvl>
  </w:abstractNum>
  <w:abstractNum w:abstractNumId="13">
    <w:nsid w:val="2D6A714A"/>
    <w:multiLevelType w:val="hybridMultilevel"/>
    <w:tmpl w:val="00424F4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nsid w:val="35831C0E"/>
    <w:multiLevelType w:val="hybridMultilevel"/>
    <w:tmpl w:val="04E8926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nsid w:val="39582905"/>
    <w:multiLevelType w:val="hybridMultilevel"/>
    <w:tmpl w:val="BF6C2FC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3A2A0A43"/>
    <w:multiLevelType w:val="hybridMultilevel"/>
    <w:tmpl w:val="C2E8C24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17">
    <w:nsid w:val="3B503828"/>
    <w:multiLevelType w:val="hybridMultilevel"/>
    <w:tmpl w:val="1310CB66"/>
    <w:lvl w:ilvl="0" w:tplc="BF44039E">
      <w:start w:val="17"/>
      <w:numFmt w:val="bullet"/>
      <w:lvlText w:val="-"/>
      <w:lvlJc w:val="left"/>
      <w:pPr>
        <w:ind w:left="927" w:hanging="360"/>
      </w:pPr>
      <w:rPr>
        <w:rFonts w:ascii="Bookman Old Style" w:eastAsia="Times New Roman" w:hAnsi="Bookman Old Style"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8">
    <w:nsid w:val="3B5E47F6"/>
    <w:multiLevelType w:val="hybridMultilevel"/>
    <w:tmpl w:val="E11EE8F2"/>
    <w:lvl w:ilvl="0" w:tplc="FFFFFFFF">
      <w:start w:val="1"/>
      <w:numFmt w:val="lowerLetter"/>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3EA330C9"/>
    <w:multiLevelType w:val="multilevel"/>
    <w:tmpl w:val="BB8C8EF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3F1E1169"/>
    <w:multiLevelType w:val="hybridMultilevel"/>
    <w:tmpl w:val="44641FF0"/>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1">
    <w:nsid w:val="43066FB7"/>
    <w:multiLevelType w:val="hybridMultilevel"/>
    <w:tmpl w:val="1CC0559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43530AEE"/>
    <w:multiLevelType w:val="hybridMultilevel"/>
    <w:tmpl w:val="5962827A"/>
    <w:lvl w:ilvl="0" w:tplc="040C0001">
      <w:start w:val="1"/>
      <w:numFmt w:val="bullet"/>
      <w:lvlText w:val=""/>
      <w:lvlJc w:val="left"/>
      <w:pPr>
        <w:ind w:left="1920" w:hanging="360"/>
      </w:pPr>
      <w:rPr>
        <w:rFonts w:ascii="Symbol" w:hAnsi="Symbol"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23">
    <w:nsid w:val="453E1F68"/>
    <w:multiLevelType w:val="hybridMultilevel"/>
    <w:tmpl w:val="44142E1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5771782"/>
    <w:multiLevelType w:val="hybridMultilevel"/>
    <w:tmpl w:val="A8FC6964"/>
    <w:lvl w:ilvl="0" w:tplc="4E4E714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5B2745D"/>
    <w:multiLevelType w:val="hybridMultilevel"/>
    <w:tmpl w:val="E4CCE740"/>
    <w:lvl w:ilvl="0" w:tplc="9E4C6BBE">
      <w:start w:val="3"/>
      <w:numFmt w:val="bullet"/>
      <w:lvlText w:val="-"/>
      <w:lvlJc w:val="left"/>
      <w:pPr>
        <w:ind w:left="1068" w:hanging="360"/>
      </w:pPr>
      <w:rPr>
        <w:rFonts w:ascii="Calibri" w:eastAsia="Calibri" w:hAnsi="Calibri" w:cs="Calibri" w:hint="default"/>
        <w:b/>
        <w:bCs/>
      </w:rPr>
    </w:lvl>
    <w:lvl w:ilvl="1" w:tplc="040C0003">
      <w:start w:val="1"/>
      <w:numFmt w:val="bullet"/>
      <w:lvlText w:val="o"/>
      <w:lvlJc w:val="left"/>
      <w:pPr>
        <w:ind w:left="1788" w:hanging="360"/>
      </w:pPr>
      <w:rPr>
        <w:rFonts w:ascii="Courier New" w:hAnsi="Courier New" w:cs="Courier New" w:hint="default"/>
      </w:rPr>
    </w:lvl>
    <w:lvl w:ilvl="2" w:tplc="9BA6D9DE">
      <w:start w:val="1"/>
      <w:numFmt w:val="bullet"/>
      <w:lvlText w:val=""/>
      <w:lvlJc w:val="left"/>
      <w:pPr>
        <w:ind w:left="2508" w:hanging="360"/>
      </w:pPr>
      <w:rPr>
        <w:rFonts w:ascii="Wingdings" w:hAnsi="Wingdings" w:hint="default"/>
        <w:sz w:val="24"/>
        <w:szCs w:val="24"/>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nsid w:val="474B4E64"/>
    <w:multiLevelType w:val="hybridMultilevel"/>
    <w:tmpl w:val="08FE4366"/>
    <w:lvl w:ilvl="0" w:tplc="040C0001">
      <w:start w:val="1"/>
      <w:numFmt w:val="bullet"/>
      <w:lvlText w:val=""/>
      <w:lvlJc w:val="left"/>
      <w:pPr>
        <w:ind w:left="2340" w:hanging="360"/>
      </w:pPr>
      <w:rPr>
        <w:rFonts w:ascii="Symbol" w:hAnsi="Symbol" w:hint="default"/>
      </w:rPr>
    </w:lvl>
    <w:lvl w:ilvl="1" w:tplc="040C0003">
      <w:start w:val="1"/>
      <w:numFmt w:val="bullet"/>
      <w:lvlText w:val="o"/>
      <w:lvlJc w:val="left"/>
      <w:pPr>
        <w:ind w:left="3060" w:hanging="360"/>
      </w:pPr>
      <w:rPr>
        <w:rFonts w:ascii="Courier New" w:hAnsi="Courier New" w:cs="Courier New" w:hint="default"/>
      </w:rPr>
    </w:lvl>
    <w:lvl w:ilvl="2" w:tplc="040C0005">
      <w:start w:val="1"/>
      <w:numFmt w:val="bullet"/>
      <w:lvlText w:val=""/>
      <w:lvlJc w:val="left"/>
      <w:pPr>
        <w:ind w:left="3780" w:hanging="360"/>
      </w:pPr>
      <w:rPr>
        <w:rFonts w:ascii="Wingdings" w:hAnsi="Wingdings" w:hint="default"/>
      </w:rPr>
    </w:lvl>
    <w:lvl w:ilvl="3" w:tplc="040C0001">
      <w:start w:val="1"/>
      <w:numFmt w:val="bullet"/>
      <w:lvlText w:val=""/>
      <w:lvlJc w:val="left"/>
      <w:pPr>
        <w:ind w:left="4500" w:hanging="360"/>
      </w:pPr>
      <w:rPr>
        <w:rFonts w:ascii="Symbol" w:hAnsi="Symbol" w:hint="default"/>
      </w:rPr>
    </w:lvl>
    <w:lvl w:ilvl="4" w:tplc="040C0003">
      <w:start w:val="1"/>
      <w:numFmt w:val="bullet"/>
      <w:lvlText w:val="o"/>
      <w:lvlJc w:val="left"/>
      <w:pPr>
        <w:ind w:left="5220" w:hanging="360"/>
      </w:pPr>
      <w:rPr>
        <w:rFonts w:ascii="Courier New" w:hAnsi="Courier New" w:cs="Courier New" w:hint="default"/>
      </w:rPr>
    </w:lvl>
    <w:lvl w:ilvl="5" w:tplc="040C0005">
      <w:start w:val="1"/>
      <w:numFmt w:val="bullet"/>
      <w:lvlText w:val=""/>
      <w:lvlJc w:val="left"/>
      <w:pPr>
        <w:ind w:left="5940" w:hanging="360"/>
      </w:pPr>
      <w:rPr>
        <w:rFonts w:ascii="Wingdings" w:hAnsi="Wingdings" w:hint="default"/>
      </w:rPr>
    </w:lvl>
    <w:lvl w:ilvl="6" w:tplc="040C0001">
      <w:start w:val="1"/>
      <w:numFmt w:val="bullet"/>
      <w:lvlText w:val=""/>
      <w:lvlJc w:val="left"/>
      <w:pPr>
        <w:ind w:left="6660" w:hanging="360"/>
      </w:pPr>
      <w:rPr>
        <w:rFonts w:ascii="Symbol" w:hAnsi="Symbol" w:hint="default"/>
      </w:rPr>
    </w:lvl>
    <w:lvl w:ilvl="7" w:tplc="040C0003">
      <w:start w:val="1"/>
      <w:numFmt w:val="bullet"/>
      <w:lvlText w:val="o"/>
      <w:lvlJc w:val="left"/>
      <w:pPr>
        <w:ind w:left="7380" w:hanging="360"/>
      </w:pPr>
      <w:rPr>
        <w:rFonts w:ascii="Courier New" w:hAnsi="Courier New" w:cs="Courier New" w:hint="default"/>
      </w:rPr>
    </w:lvl>
    <w:lvl w:ilvl="8" w:tplc="040C0005">
      <w:start w:val="1"/>
      <w:numFmt w:val="bullet"/>
      <w:lvlText w:val=""/>
      <w:lvlJc w:val="left"/>
      <w:pPr>
        <w:ind w:left="8100" w:hanging="360"/>
      </w:pPr>
      <w:rPr>
        <w:rFonts w:ascii="Wingdings" w:hAnsi="Wingdings" w:hint="default"/>
      </w:rPr>
    </w:lvl>
  </w:abstractNum>
  <w:abstractNum w:abstractNumId="27">
    <w:nsid w:val="4A1B4487"/>
    <w:multiLevelType w:val="hybridMultilevel"/>
    <w:tmpl w:val="6554A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A394226"/>
    <w:multiLevelType w:val="hybridMultilevel"/>
    <w:tmpl w:val="D554AF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4CB74803"/>
    <w:multiLevelType w:val="hybridMultilevel"/>
    <w:tmpl w:val="B68A4EBA"/>
    <w:lvl w:ilvl="0" w:tplc="5C14D188">
      <w:start w:val="11"/>
      <w:numFmt w:val="bullet"/>
      <w:lvlText w:val="-"/>
      <w:lvlJc w:val="left"/>
      <w:pPr>
        <w:tabs>
          <w:tab w:val="num" w:pos="1069"/>
        </w:tabs>
        <w:ind w:left="1069" w:hanging="360"/>
      </w:pPr>
      <w:rPr>
        <w:rFonts w:ascii="Comic Sans MS" w:eastAsia="Times New Roman" w:hAnsi="Comic Sans MS" w:cs="Symbol" w:hint="default"/>
      </w:rPr>
    </w:lvl>
    <w:lvl w:ilvl="1" w:tplc="1B2013B4">
      <w:start w:val="1"/>
      <w:numFmt w:val="bullet"/>
      <w:lvlText w:val=""/>
      <w:lvlJc w:val="left"/>
      <w:pPr>
        <w:tabs>
          <w:tab w:val="num" w:pos="-1905"/>
        </w:tabs>
        <w:ind w:left="-1905" w:hanging="360"/>
      </w:pPr>
      <w:rPr>
        <w:rFonts w:ascii="Symbol" w:hAnsi="Symbol" w:hint="default"/>
        <w:color w:val="auto"/>
      </w:rPr>
    </w:lvl>
    <w:lvl w:ilvl="2" w:tplc="040C0005">
      <w:start w:val="1"/>
      <w:numFmt w:val="bullet"/>
      <w:lvlText w:val=""/>
      <w:lvlJc w:val="left"/>
      <w:pPr>
        <w:tabs>
          <w:tab w:val="num" w:pos="-1185"/>
        </w:tabs>
        <w:ind w:left="-1185" w:hanging="360"/>
      </w:pPr>
      <w:rPr>
        <w:rFonts w:ascii="Wingdings" w:hAnsi="Wingdings" w:hint="default"/>
      </w:rPr>
    </w:lvl>
    <w:lvl w:ilvl="3" w:tplc="040C0001" w:tentative="1">
      <w:start w:val="1"/>
      <w:numFmt w:val="bullet"/>
      <w:lvlText w:val=""/>
      <w:lvlJc w:val="left"/>
      <w:pPr>
        <w:tabs>
          <w:tab w:val="num" w:pos="-465"/>
        </w:tabs>
        <w:ind w:left="-465" w:hanging="360"/>
      </w:pPr>
      <w:rPr>
        <w:rFonts w:ascii="Symbol" w:hAnsi="Symbol" w:hint="default"/>
      </w:rPr>
    </w:lvl>
    <w:lvl w:ilvl="4" w:tplc="040C0003" w:tentative="1">
      <w:start w:val="1"/>
      <w:numFmt w:val="bullet"/>
      <w:lvlText w:val="o"/>
      <w:lvlJc w:val="left"/>
      <w:pPr>
        <w:tabs>
          <w:tab w:val="num" w:pos="255"/>
        </w:tabs>
        <w:ind w:left="255" w:hanging="360"/>
      </w:pPr>
      <w:rPr>
        <w:rFonts w:ascii="Courier New" w:hAnsi="Courier New" w:hint="default"/>
      </w:rPr>
    </w:lvl>
    <w:lvl w:ilvl="5" w:tplc="040C0005" w:tentative="1">
      <w:start w:val="1"/>
      <w:numFmt w:val="bullet"/>
      <w:lvlText w:val=""/>
      <w:lvlJc w:val="left"/>
      <w:pPr>
        <w:tabs>
          <w:tab w:val="num" w:pos="975"/>
        </w:tabs>
        <w:ind w:left="975" w:hanging="360"/>
      </w:pPr>
      <w:rPr>
        <w:rFonts w:ascii="Wingdings" w:hAnsi="Wingdings" w:hint="default"/>
      </w:rPr>
    </w:lvl>
    <w:lvl w:ilvl="6" w:tplc="040C0001" w:tentative="1">
      <w:start w:val="1"/>
      <w:numFmt w:val="bullet"/>
      <w:lvlText w:val=""/>
      <w:lvlJc w:val="left"/>
      <w:pPr>
        <w:tabs>
          <w:tab w:val="num" w:pos="1695"/>
        </w:tabs>
        <w:ind w:left="1695" w:hanging="360"/>
      </w:pPr>
      <w:rPr>
        <w:rFonts w:ascii="Symbol" w:hAnsi="Symbol" w:hint="default"/>
      </w:rPr>
    </w:lvl>
    <w:lvl w:ilvl="7" w:tplc="040C0003" w:tentative="1">
      <w:start w:val="1"/>
      <w:numFmt w:val="bullet"/>
      <w:lvlText w:val="o"/>
      <w:lvlJc w:val="left"/>
      <w:pPr>
        <w:tabs>
          <w:tab w:val="num" w:pos="2415"/>
        </w:tabs>
        <w:ind w:left="2415" w:hanging="360"/>
      </w:pPr>
      <w:rPr>
        <w:rFonts w:ascii="Courier New" w:hAnsi="Courier New" w:hint="default"/>
      </w:rPr>
    </w:lvl>
    <w:lvl w:ilvl="8" w:tplc="040C0005" w:tentative="1">
      <w:start w:val="1"/>
      <w:numFmt w:val="bullet"/>
      <w:lvlText w:val=""/>
      <w:lvlJc w:val="left"/>
      <w:pPr>
        <w:tabs>
          <w:tab w:val="num" w:pos="3135"/>
        </w:tabs>
        <w:ind w:left="3135" w:hanging="360"/>
      </w:pPr>
      <w:rPr>
        <w:rFonts w:ascii="Wingdings" w:hAnsi="Wingdings" w:hint="default"/>
      </w:rPr>
    </w:lvl>
  </w:abstractNum>
  <w:abstractNum w:abstractNumId="30">
    <w:nsid w:val="4DB60448"/>
    <w:multiLevelType w:val="hybridMultilevel"/>
    <w:tmpl w:val="093470F4"/>
    <w:lvl w:ilvl="0" w:tplc="2490023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FAD54EE"/>
    <w:multiLevelType w:val="hybridMultilevel"/>
    <w:tmpl w:val="8D545D30"/>
    <w:lvl w:ilvl="0" w:tplc="2B548CB6">
      <w:numFmt w:val="bullet"/>
      <w:lvlText w:val="-"/>
      <w:lvlJc w:val="left"/>
      <w:pPr>
        <w:tabs>
          <w:tab w:val="num" w:pos="1260"/>
        </w:tabs>
        <w:ind w:left="1260" w:hanging="360"/>
      </w:pPr>
      <w:rPr>
        <w:rFonts w:ascii="Harrington" w:eastAsia="Harrington" w:hAnsi="Harrington" w:cs="Harringto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5EB50F3F"/>
    <w:multiLevelType w:val="hybridMultilevel"/>
    <w:tmpl w:val="2AC4FD40"/>
    <w:lvl w:ilvl="0" w:tplc="1F289CD4">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F383E2A"/>
    <w:multiLevelType w:val="hybridMultilevel"/>
    <w:tmpl w:val="2CCCF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FC856A7"/>
    <w:multiLevelType w:val="hybridMultilevel"/>
    <w:tmpl w:val="F98CFD34"/>
    <w:lvl w:ilvl="0" w:tplc="040C000D">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5">
    <w:nsid w:val="61425D9B"/>
    <w:multiLevelType w:val="hybridMultilevel"/>
    <w:tmpl w:val="B7FA8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ADC4F93"/>
    <w:multiLevelType w:val="hybridMultilevel"/>
    <w:tmpl w:val="E4C61A18"/>
    <w:lvl w:ilvl="0" w:tplc="040C0001">
      <w:start w:val="1"/>
      <w:numFmt w:val="bullet"/>
      <w:lvlText w:val=""/>
      <w:lvlJc w:val="left"/>
      <w:pPr>
        <w:tabs>
          <w:tab w:val="num" w:pos="1068"/>
        </w:tabs>
        <w:ind w:left="1068" w:hanging="360"/>
      </w:pPr>
      <w:rPr>
        <w:rFonts w:ascii="Symbol" w:hAnsi="Symbol" w:hint="default"/>
        <w:color w:val="auto"/>
      </w:rPr>
    </w:lvl>
    <w:lvl w:ilvl="1" w:tplc="040C000F">
      <w:start w:val="1"/>
      <w:numFmt w:val="decimal"/>
      <w:lvlText w:val="%2."/>
      <w:lvlJc w:val="left"/>
      <w:pPr>
        <w:tabs>
          <w:tab w:val="num" w:pos="2148"/>
        </w:tabs>
        <w:ind w:left="2148" w:hanging="360"/>
      </w:pPr>
      <w:rPr>
        <w:rFonts w:hint="default"/>
        <w:color w:val="auto"/>
      </w:rPr>
    </w:lvl>
    <w:lvl w:ilvl="2" w:tplc="88580822">
      <w:start w:val="1"/>
      <w:numFmt w:val="bullet"/>
      <w:lvlText w:val=""/>
      <w:lvlJc w:val="left"/>
      <w:pPr>
        <w:tabs>
          <w:tab w:val="num" w:pos="2868"/>
        </w:tabs>
        <w:ind w:left="2868" w:hanging="360"/>
      </w:pPr>
      <w:rPr>
        <w:rFonts w:ascii="Symbol" w:hAnsi="Symbol" w:hint="default"/>
        <w:color w:val="auto"/>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37">
    <w:nsid w:val="6BB00FE4"/>
    <w:multiLevelType w:val="hybridMultilevel"/>
    <w:tmpl w:val="B2749D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353"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F8505E3"/>
    <w:multiLevelType w:val="hybridMultilevel"/>
    <w:tmpl w:val="1974BCBE"/>
    <w:lvl w:ilvl="0" w:tplc="1F289CD4">
      <w:start w:val="2"/>
      <w:numFmt w:val="bullet"/>
      <w:lvlText w:val="-"/>
      <w:lvlJc w:val="left"/>
      <w:pPr>
        <w:ind w:left="786" w:hanging="360"/>
      </w:pPr>
      <w:rPr>
        <w:rFonts w:ascii="Times New Roman" w:eastAsia="Times New Roman" w:hAnsi="Times New Roman" w:cs="Times New Roman" w:hint="default"/>
      </w:rPr>
    </w:lvl>
    <w:lvl w:ilvl="1" w:tplc="040C0003">
      <w:start w:val="1"/>
      <w:numFmt w:val="bullet"/>
      <w:lvlText w:val="o"/>
      <w:lvlJc w:val="left"/>
      <w:pPr>
        <w:ind w:left="1506" w:hanging="360"/>
      </w:pPr>
      <w:rPr>
        <w:rFonts w:ascii="Courier New" w:hAnsi="Courier New" w:cs="Times New Roman" w:hint="default"/>
      </w:rPr>
    </w:lvl>
    <w:lvl w:ilvl="2" w:tplc="040C0005">
      <w:start w:val="1"/>
      <w:numFmt w:val="bullet"/>
      <w:lvlText w:val=""/>
      <w:lvlJc w:val="left"/>
      <w:pPr>
        <w:ind w:left="2226" w:hanging="360"/>
      </w:pPr>
      <w:rPr>
        <w:rFonts w:ascii="Wingdings" w:hAnsi="Wingdings" w:hint="default"/>
      </w:rPr>
    </w:lvl>
    <w:lvl w:ilvl="3" w:tplc="040C0001">
      <w:start w:val="1"/>
      <w:numFmt w:val="bullet"/>
      <w:lvlText w:val=""/>
      <w:lvlJc w:val="left"/>
      <w:pPr>
        <w:ind w:left="2946" w:hanging="360"/>
      </w:pPr>
      <w:rPr>
        <w:rFonts w:ascii="Symbol" w:hAnsi="Symbol" w:hint="default"/>
      </w:rPr>
    </w:lvl>
    <w:lvl w:ilvl="4" w:tplc="040C0003">
      <w:start w:val="1"/>
      <w:numFmt w:val="bullet"/>
      <w:lvlText w:val="o"/>
      <w:lvlJc w:val="left"/>
      <w:pPr>
        <w:ind w:left="3666" w:hanging="360"/>
      </w:pPr>
      <w:rPr>
        <w:rFonts w:ascii="Courier New" w:hAnsi="Courier New" w:cs="Times New Roman" w:hint="default"/>
      </w:rPr>
    </w:lvl>
    <w:lvl w:ilvl="5" w:tplc="040C0005">
      <w:start w:val="1"/>
      <w:numFmt w:val="bullet"/>
      <w:lvlText w:val=""/>
      <w:lvlJc w:val="left"/>
      <w:pPr>
        <w:ind w:left="4386" w:hanging="360"/>
      </w:pPr>
      <w:rPr>
        <w:rFonts w:ascii="Wingdings" w:hAnsi="Wingdings" w:hint="default"/>
      </w:rPr>
    </w:lvl>
    <w:lvl w:ilvl="6" w:tplc="040C0001">
      <w:start w:val="1"/>
      <w:numFmt w:val="bullet"/>
      <w:lvlText w:val=""/>
      <w:lvlJc w:val="left"/>
      <w:pPr>
        <w:ind w:left="5106" w:hanging="360"/>
      </w:pPr>
      <w:rPr>
        <w:rFonts w:ascii="Symbol" w:hAnsi="Symbol" w:hint="default"/>
      </w:rPr>
    </w:lvl>
    <w:lvl w:ilvl="7" w:tplc="040C0003">
      <w:start w:val="1"/>
      <w:numFmt w:val="bullet"/>
      <w:lvlText w:val="o"/>
      <w:lvlJc w:val="left"/>
      <w:pPr>
        <w:ind w:left="5826" w:hanging="360"/>
      </w:pPr>
      <w:rPr>
        <w:rFonts w:ascii="Courier New" w:hAnsi="Courier New" w:cs="Times New Roman" w:hint="default"/>
      </w:rPr>
    </w:lvl>
    <w:lvl w:ilvl="8" w:tplc="040C0005">
      <w:start w:val="1"/>
      <w:numFmt w:val="bullet"/>
      <w:lvlText w:val=""/>
      <w:lvlJc w:val="left"/>
      <w:pPr>
        <w:ind w:left="6546" w:hanging="360"/>
      </w:pPr>
      <w:rPr>
        <w:rFonts w:ascii="Wingdings" w:hAnsi="Wingdings" w:hint="default"/>
      </w:rPr>
    </w:lvl>
  </w:abstractNum>
  <w:abstractNum w:abstractNumId="39">
    <w:nsid w:val="72445E09"/>
    <w:multiLevelType w:val="hybridMultilevel"/>
    <w:tmpl w:val="79BA7B70"/>
    <w:lvl w:ilvl="0" w:tplc="8998273E">
      <w:start w:val="1"/>
      <w:numFmt w:val="decimal"/>
      <w:lvlText w:val="%1."/>
      <w:lvlJc w:val="left"/>
      <w:pPr>
        <w:tabs>
          <w:tab w:val="num" w:pos="1069"/>
        </w:tabs>
        <w:ind w:left="1069"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46D42D9"/>
    <w:multiLevelType w:val="multilevel"/>
    <w:tmpl w:val="786A17F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1">
    <w:nsid w:val="773B60D2"/>
    <w:multiLevelType w:val="hybridMultilevel"/>
    <w:tmpl w:val="2572F8C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39"/>
  </w:num>
  <w:num w:numId="2">
    <w:abstractNumId w:val="21"/>
  </w:num>
  <w:num w:numId="3">
    <w:abstractNumId w:val="12"/>
  </w:num>
  <w:num w:numId="4">
    <w:abstractNumId w:val="23"/>
  </w:num>
  <w:num w:numId="5">
    <w:abstractNumId w:val="9"/>
  </w:num>
  <w:num w:numId="6">
    <w:abstractNumId w:val="31"/>
  </w:num>
  <w:num w:numId="7">
    <w:abstractNumId w:val="22"/>
  </w:num>
  <w:num w:numId="8">
    <w:abstractNumId w:val="36"/>
  </w:num>
  <w:num w:numId="9">
    <w:abstractNumId w:val="13"/>
  </w:num>
  <w:num w:numId="10">
    <w:abstractNumId w:val="7"/>
  </w:num>
  <w:num w:numId="11">
    <w:abstractNumId w:val="40"/>
  </w:num>
  <w:num w:numId="12">
    <w:abstractNumId w:val="3"/>
  </w:num>
  <w:num w:numId="13">
    <w:abstractNumId w:val="18"/>
  </w:num>
  <w:num w:numId="14">
    <w:abstractNumId w:val="28"/>
  </w:num>
  <w:num w:numId="15">
    <w:abstractNumId w:val="20"/>
  </w:num>
  <w:num w:numId="16">
    <w:abstractNumId w:val="29"/>
  </w:num>
  <w:num w:numId="17">
    <w:abstractNumId w:val="2"/>
  </w:num>
  <w:num w:numId="18">
    <w:abstractNumId w:val="41"/>
  </w:num>
  <w:num w:numId="19">
    <w:abstractNumId w:val="26"/>
  </w:num>
  <w:num w:numId="20">
    <w:abstractNumId w:val="10"/>
  </w:num>
  <w:num w:numId="21">
    <w:abstractNumId w:val="6"/>
  </w:num>
  <w:num w:numId="22">
    <w:abstractNumId w:val="38"/>
  </w:num>
  <w:num w:numId="23">
    <w:abstractNumId w:val="15"/>
  </w:num>
  <w:num w:numId="24">
    <w:abstractNumId w:val="16"/>
  </w:num>
  <w:num w:numId="25">
    <w:abstractNumId w:val="27"/>
  </w:num>
  <w:num w:numId="26">
    <w:abstractNumId w:val="8"/>
  </w:num>
  <w:num w:numId="27">
    <w:abstractNumId w:val="17"/>
  </w:num>
  <w:num w:numId="28">
    <w:abstractNumId w:val="11"/>
  </w:num>
  <w:num w:numId="29">
    <w:abstractNumId w:val="5"/>
  </w:num>
  <w:num w:numId="30">
    <w:abstractNumId w:val="0"/>
  </w:num>
  <w:num w:numId="31">
    <w:abstractNumId w:val="34"/>
  </w:num>
  <w:num w:numId="32">
    <w:abstractNumId w:val="32"/>
  </w:num>
  <w:num w:numId="33">
    <w:abstractNumId w:val="1"/>
  </w:num>
  <w:num w:numId="34">
    <w:abstractNumId w:val="33"/>
  </w:num>
  <w:num w:numId="35">
    <w:abstractNumId w:val="19"/>
  </w:num>
  <w:num w:numId="36">
    <w:abstractNumId w:val="14"/>
  </w:num>
  <w:num w:numId="37">
    <w:abstractNumId w:val="4"/>
  </w:num>
  <w:num w:numId="38">
    <w:abstractNumId w:val="30"/>
  </w:num>
  <w:num w:numId="39">
    <w:abstractNumId w:val="35"/>
  </w:num>
  <w:num w:numId="40">
    <w:abstractNumId w:val="24"/>
  </w:num>
  <w:num w:numId="41">
    <w:abstractNumId w:val="37"/>
  </w:num>
  <w:num w:numId="42">
    <w:abstractNumId w:val="2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ar-MA" w:vendorID="64" w:dllVersion="6" w:nlCheck="1" w:checkStyle="0"/>
  <w:activeWritingStyle w:appName="MSWord" w:lang="fr-FR" w:vendorID="64" w:dllVersion="6" w:nlCheck="1" w:checkStyle="0"/>
  <w:activeWritingStyle w:appName="MSWord" w:lang="en-US" w:vendorID="64" w:dllVersion="6" w:nlCheck="1" w:checkStyle="0"/>
  <w:activeWritingStyle w:appName="MSWord" w:lang="ar-MA" w:vendorID="64" w:dllVersion="0" w:nlCheck="1" w:checkStyle="0"/>
  <w:activeWritingStyle w:appName="MSWord" w:lang="fr-FR" w:vendorID="64" w:dllVersion="4096" w:nlCheck="1" w:checkStyle="0"/>
  <w:activeWritingStyle w:appName="MSWord" w:lang="ar-SA" w:vendorID="64" w:dllVersion="0" w:nlCheck="1" w:checkStyle="0"/>
  <w:activeWritingStyle w:appName="MSWord" w:lang="en-US" w:vendorID="64" w:dllVersion="4096" w:nlCheck="1" w:checkStyle="0"/>
  <w:activeWritingStyle w:appName="MSWord" w:lang="ar-SA" w:vendorID="64" w:dllVersion="4096" w:nlCheck="1" w:checkStyle="0"/>
  <w:activeWritingStyle w:appName="MSWord" w:lang="ar-SA" w:vendorID="64" w:dllVersion="6" w:nlCheck="1" w:checkStyle="0"/>
  <w:activeWritingStyle w:appName="MSWord" w:lang="fr-FR" w:vendorID="64" w:dllVersion="0" w:nlCheck="1" w:checkStyle="0"/>
  <w:activeWritingStyle w:appName="MSWord" w:lang="en-US" w:vendorID="64" w:dllVersion="0" w:nlCheck="1" w:checkStyle="0"/>
  <w:activeWritingStyle w:appName="MSWord" w:lang="fr-FR" w:vendorID="64" w:dllVersion="131078" w:nlCheck="1" w:checkStyle="1"/>
  <w:activeWritingStyle w:appName="MSWord" w:lang="en-US" w:vendorID="64" w:dllVersion="131078" w:nlCheck="1" w:checkStyle="1"/>
  <w:activeWritingStyle w:appName="MSWord" w:lang="fr-FR" w:vendorID="9" w:dllVersion="512" w:checkStyle="1"/>
  <w:activeWritingStyle w:appName="MSWord" w:lang="de-DE" w:vendorID="9" w:dllVersion="512" w:checkStyle="1"/>
  <w:activeWritingStyle w:appName="MSWord" w:lang="ar-MA" w:vendorID="4" w:dllVersion="512" w:checkStyle="1"/>
  <w:activeWritingStyle w:appName="MSWord" w:lang="ar-SA" w:vendorID="4" w:dllVersion="512" w:checkStyle="1"/>
  <w:proofState w:spelling="clean" w:grammar="clean"/>
  <w:stylePaneFormatFilter w:val="3F01"/>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
  <w:rsids>
    <w:rsidRoot w:val="005F1DCD"/>
    <w:rsid w:val="0000117D"/>
    <w:rsid w:val="00001AAF"/>
    <w:rsid w:val="00004554"/>
    <w:rsid w:val="00006A32"/>
    <w:rsid w:val="00006D29"/>
    <w:rsid w:val="00016890"/>
    <w:rsid w:val="00017CBC"/>
    <w:rsid w:val="00020E94"/>
    <w:rsid w:val="00022299"/>
    <w:rsid w:val="00025376"/>
    <w:rsid w:val="000261D2"/>
    <w:rsid w:val="00027447"/>
    <w:rsid w:val="00030974"/>
    <w:rsid w:val="00030A35"/>
    <w:rsid w:val="000325FB"/>
    <w:rsid w:val="00034DE2"/>
    <w:rsid w:val="000369E7"/>
    <w:rsid w:val="00041348"/>
    <w:rsid w:val="0004212D"/>
    <w:rsid w:val="00045026"/>
    <w:rsid w:val="000462CB"/>
    <w:rsid w:val="00050EDD"/>
    <w:rsid w:val="0005248E"/>
    <w:rsid w:val="00053695"/>
    <w:rsid w:val="000544D2"/>
    <w:rsid w:val="00055CAE"/>
    <w:rsid w:val="00057FF6"/>
    <w:rsid w:val="00060E1B"/>
    <w:rsid w:val="00063C0E"/>
    <w:rsid w:val="00065174"/>
    <w:rsid w:val="0006594C"/>
    <w:rsid w:val="00065AB1"/>
    <w:rsid w:val="00070D6E"/>
    <w:rsid w:val="0007694E"/>
    <w:rsid w:val="00077FB0"/>
    <w:rsid w:val="00081EBF"/>
    <w:rsid w:val="00082AAD"/>
    <w:rsid w:val="00082B18"/>
    <w:rsid w:val="00083BD1"/>
    <w:rsid w:val="00085031"/>
    <w:rsid w:val="00086376"/>
    <w:rsid w:val="00093BE0"/>
    <w:rsid w:val="000A2D54"/>
    <w:rsid w:val="000A760B"/>
    <w:rsid w:val="000C2168"/>
    <w:rsid w:val="000C4B72"/>
    <w:rsid w:val="000E3E4C"/>
    <w:rsid w:val="000E3F75"/>
    <w:rsid w:val="000E4399"/>
    <w:rsid w:val="000E54DC"/>
    <w:rsid w:val="000E76EF"/>
    <w:rsid w:val="000F29DF"/>
    <w:rsid w:val="000F339C"/>
    <w:rsid w:val="000F47C4"/>
    <w:rsid w:val="001003FD"/>
    <w:rsid w:val="0010108B"/>
    <w:rsid w:val="00101099"/>
    <w:rsid w:val="00101F2C"/>
    <w:rsid w:val="0010226F"/>
    <w:rsid w:val="001137BE"/>
    <w:rsid w:val="0012252F"/>
    <w:rsid w:val="00124DB5"/>
    <w:rsid w:val="00130335"/>
    <w:rsid w:val="001306EF"/>
    <w:rsid w:val="00132C66"/>
    <w:rsid w:val="00134124"/>
    <w:rsid w:val="00135655"/>
    <w:rsid w:val="00137B7B"/>
    <w:rsid w:val="00143080"/>
    <w:rsid w:val="0014498C"/>
    <w:rsid w:val="0014561F"/>
    <w:rsid w:val="001456B9"/>
    <w:rsid w:val="001462A3"/>
    <w:rsid w:val="001520F8"/>
    <w:rsid w:val="00152791"/>
    <w:rsid w:val="00160637"/>
    <w:rsid w:val="0016302D"/>
    <w:rsid w:val="00166138"/>
    <w:rsid w:val="00167CC6"/>
    <w:rsid w:val="00170F1A"/>
    <w:rsid w:val="00174EB9"/>
    <w:rsid w:val="001753B6"/>
    <w:rsid w:val="00182891"/>
    <w:rsid w:val="00187D62"/>
    <w:rsid w:val="001922CD"/>
    <w:rsid w:val="00195B5E"/>
    <w:rsid w:val="001966E6"/>
    <w:rsid w:val="001967FD"/>
    <w:rsid w:val="0019684A"/>
    <w:rsid w:val="001A63C4"/>
    <w:rsid w:val="001B072E"/>
    <w:rsid w:val="001B1391"/>
    <w:rsid w:val="001B42C9"/>
    <w:rsid w:val="001B6585"/>
    <w:rsid w:val="001B774C"/>
    <w:rsid w:val="001B7CC5"/>
    <w:rsid w:val="001C349D"/>
    <w:rsid w:val="001C5C0F"/>
    <w:rsid w:val="001D301E"/>
    <w:rsid w:val="001D5181"/>
    <w:rsid w:val="001D69EC"/>
    <w:rsid w:val="001E2286"/>
    <w:rsid w:val="001E2FEF"/>
    <w:rsid w:val="001E3DDB"/>
    <w:rsid w:val="001F214F"/>
    <w:rsid w:val="001F2AA8"/>
    <w:rsid w:val="001F569D"/>
    <w:rsid w:val="001F5A60"/>
    <w:rsid w:val="002047D4"/>
    <w:rsid w:val="00205A22"/>
    <w:rsid w:val="00205B0C"/>
    <w:rsid w:val="00207D31"/>
    <w:rsid w:val="002136BE"/>
    <w:rsid w:val="0021601A"/>
    <w:rsid w:val="00221504"/>
    <w:rsid w:val="002223A8"/>
    <w:rsid w:val="00230511"/>
    <w:rsid w:val="00230E88"/>
    <w:rsid w:val="00232D46"/>
    <w:rsid w:val="00233649"/>
    <w:rsid w:val="00236802"/>
    <w:rsid w:val="0024097C"/>
    <w:rsid w:val="00243F2B"/>
    <w:rsid w:val="00244C0A"/>
    <w:rsid w:val="00245091"/>
    <w:rsid w:val="00246B75"/>
    <w:rsid w:val="00246BA9"/>
    <w:rsid w:val="00251716"/>
    <w:rsid w:val="00253FC6"/>
    <w:rsid w:val="0025720C"/>
    <w:rsid w:val="00263927"/>
    <w:rsid w:val="002649B9"/>
    <w:rsid w:val="002653D2"/>
    <w:rsid w:val="00271042"/>
    <w:rsid w:val="00276349"/>
    <w:rsid w:val="00276FF8"/>
    <w:rsid w:val="002778F2"/>
    <w:rsid w:val="0028442F"/>
    <w:rsid w:val="00291E09"/>
    <w:rsid w:val="00292F84"/>
    <w:rsid w:val="00292FA2"/>
    <w:rsid w:val="00293831"/>
    <w:rsid w:val="00293CC5"/>
    <w:rsid w:val="002A39C3"/>
    <w:rsid w:val="002A714A"/>
    <w:rsid w:val="002B05AD"/>
    <w:rsid w:val="002B3828"/>
    <w:rsid w:val="002B7195"/>
    <w:rsid w:val="002C093A"/>
    <w:rsid w:val="002C2F58"/>
    <w:rsid w:val="002C3669"/>
    <w:rsid w:val="002C4C07"/>
    <w:rsid w:val="002D2427"/>
    <w:rsid w:val="002D5F6D"/>
    <w:rsid w:val="002D6690"/>
    <w:rsid w:val="002E0DD7"/>
    <w:rsid w:val="002E1C09"/>
    <w:rsid w:val="002E286F"/>
    <w:rsid w:val="002E3780"/>
    <w:rsid w:val="002E3F71"/>
    <w:rsid w:val="002E41C5"/>
    <w:rsid w:val="002E42EC"/>
    <w:rsid w:val="002F2C68"/>
    <w:rsid w:val="002F3298"/>
    <w:rsid w:val="002F44F6"/>
    <w:rsid w:val="002F6FB7"/>
    <w:rsid w:val="002F7726"/>
    <w:rsid w:val="00304612"/>
    <w:rsid w:val="0030498B"/>
    <w:rsid w:val="00305191"/>
    <w:rsid w:val="00305B94"/>
    <w:rsid w:val="00312AB9"/>
    <w:rsid w:val="00316E32"/>
    <w:rsid w:val="0032150D"/>
    <w:rsid w:val="00325C60"/>
    <w:rsid w:val="0032725A"/>
    <w:rsid w:val="003275C0"/>
    <w:rsid w:val="003316EE"/>
    <w:rsid w:val="00333BB2"/>
    <w:rsid w:val="003379A5"/>
    <w:rsid w:val="00341226"/>
    <w:rsid w:val="0034165A"/>
    <w:rsid w:val="0036006C"/>
    <w:rsid w:val="00360B9B"/>
    <w:rsid w:val="00361381"/>
    <w:rsid w:val="003670F0"/>
    <w:rsid w:val="00370E79"/>
    <w:rsid w:val="00376BAB"/>
    <w:rsid w:val="00377007"/>
    <w:rsid w:val="003817A5"/>
    <w:rsid w:val="00384897"/>
    <w:rsid w:val="003853FC"/>
    <w:rsid w:val="00393541"/>
    <w:rsid w:val="003970B6"/>
    <w:rsid w:val="003A27E8"/>
    <w:rsid w:val="003A7F72"/>
    <w:rsid w:val="003B3A68"/>
    <w:rsid w:val="003B46E2"/>
    <w:rsid w:val="003C18AF"/>
    <w:rsid w:val="003C201C"/>
    <w:rsid w:val="003C520F"/>
    <w:rsid w:val="003C7621"/>
    <w:rsid w:val="003D1D4D"/>
    <w:rsid w:val="003D2D7C"/>
    <w:rsid w:val="003D567E"/>
    <w:rsid w:val="003D6CFC"/>
    <w:rsid w:val="003D7ACF"/>
    <w:rsid w:val="003E5A6F"/>
    <w:rsid w:val="003E625F"/>
    <w:rsid w:val="003E69C0"/>
    <w:rsid w:val="003E7D28"/>
    <w:rsid w:val="003F1C69"/>
    <w:rsid w:val="003F1EE8"/>
    <w:rsid w:val="003F348C"/>
    <w:rsid w:val="003F5138"/>
    <w:rsid w:val="003F5D90"/>
    <w:rsid w:val="00401CC7"/>
    <w:rsid w:val="00401E8B"/>
    <w:rsid w:val="00403A0E"/>
    <w:rsid w:val="00405299"/>
    <w:rsid w:val="00415818"/>
    <w:rsid w:val="004178CA"/>
    <w:rsid w:val="00422FC9"/>
    <w:rsid w:val="00430598"/>
    <w:rsid w:val="004327C4"/>
    <w:rsid w:val="00435195"/>
    <w:rsid w:val="00435C10"/>
    <w:rsid w:val="00437DEA"/>
    <w:rsid w:val="0044092E"/>
    <w:rsid w:val="00441F43"/>
    <w:rsid w:val="004422BE"/>
    <w:rsid w:val="00444243"/>
    <w:rsid w:val="004500AD"/>
    <w:rsid w:val="004511AB"/>
    <w:rsid w:val="00453890"/>
    <w:rsid w:val="004539D7"/>
    <w:rsid w:val="00461383"/>
    <w:rsid w:val="00461DD3"/>
    <w:rsid w:val="00463663"/>
    <w:rsid w:val="004705D3"/>
    <w:rsid w:val="0047250E"/>
    <w:rsid w:val="00474B5A"/>
    <w:rsid w:val="0048590B"/>
    <w:rsid w:val="00485AD2"/>
    <w:rsid w:val="00486847"/>
    <w:rsid w:val="004876D7"/>
    <w:rsid w:val="004940C1"/>
    <w:rsid w:val="00495A38"/>
    <w:rsid w:val="00495B32"/>
    <w:rsid w:val="004961AB"/>
    <w:rsid w:val="004A76B7"/>
    <w:rsid w:val="004A79A1"/>
    <w:rsid w:val="004B418D"/>
    <w:rsid w:val="004B7EA9"/>
    <w:rsid w:val="004C0A99"/>
    <w:rsid w:val="004C1669"/>
    <w:rsid w:val="004C2E9C"/>
    <w:rsid w:val="004D0373"/>
    <w:rsid w:val="004D233D"/>
    <w:rsid w:val="004D27FF"/>
    <w:rsid w:val="004D445D"/>
    <w:rsid w:val="004D4820"/>
    <w:rsid w:val="004D4D31"/>
    <w:rsid w:val="004D61B3"/>
    <w:rsid w:val="004D6781"/>
    <w:rsid w:val="004D7ED9"/>
    <w:rsid w:val="004E0416"/>
    <w:rsid w:val="004E6ED3"/>
    <w:rsid w:val="004E7121"/>
    <w:rsid w:val="004F709C"/>
    <w:rsid w:val="004F77BE"/>
    <w:rsid w:val="005005B5"/>
    <w:rsid w:val="005043B3"/>
    <w:rsid w:val="00507AD1"/>
    <w:rsid w:val="00507C4D"/>
    <w:rsid w:val="00510A08"/>
    <w:rsid w:val="005134C5"/>
    <w:rsid w:val="00514BDB"/>
    <w:rsid w:val="005151C3"/>
    <w:rsid w:val="00515AFB"/>
    <w:rsid w:val="005166BE"/>
    <w:rsid w:val="00516D28"/>
    <w:rsid w:val="00520B59"/>
    <w:rsid w:val="005217D7"/>
    <w:rsid w:val="0052507B"/>
    <w:rsid w:val="0052617A"/>
    <w:rsid w:val="00526CC6"/>
    <w:rsid w:val="0053190E"/>
    <w:rsid w:val="00531D48"/>
    <w:rsid w:val="00531EF5"/>
    <w:rsid w:val="00534EF9"/>
    <w:rsid w:val="005422E5"/>
    <w:rsid w:val="00542752"/>
    <w:rsid w:val="0054383F"/>
    <w:rsid w:val="00543F42"/>
    <w:rsid w:val="0055299E"/>
    <w:rsid w:val="0055320D"/>
    <w:rsid w:val="00556342"/>
    <w:rsid w:val="00560C4D"/>
    <w:rsid w:val="00564830"/>
    <w:rsid w:val="00564DB9"/>
    <w:rsid w:val="005710AE"/>
    <w:rsid w:val="005746FD"/>
    <w:rsid w:val="00574890"/>
    <w:rsid w:val="00574F83"/>
    <w:rsid w:val="00575BD2"/>
    <w:rsid w:val="00576BBF"/>
    <w:rsid w:val="00580AC0"/>
    <w:rsid w:val="00584E26"/>
    <w:rsid w:val="00584E79"/>
    <w:rsid w:val="0058546F"/>
    <w:rsid w:val="00585C64"/>
    <w:rsid w:val="005904CB"/>
    <w:rsid w:val="00591986"/>
    <w:rsid w:val="005930E9"/>
    <w:rsid w:val="00593363"/>
    <w:rsid w:val="00594FE5"/>
    <w:rsid w:val="00595FB6"/>
    <w:rsid w:val="00596EA4"/>
    <w:rsid w:val="005A2D26"/>
    <w:rsid w:val="005B27A4"/>
    <w:rsid w:val="005B350F"/>
    <w:rsid w:val="005B37B3"/>
    <w:rsid w:val="005B566C"/>
    <w:rsid w:val="005B68F4"/>
    <w:rsid w:val="005B6AFC"/>
    <w:rsid w:val="005B725F"/>
    <w:rsid w:val="005B7C68"/>
    <w:rsid w:val="005C1EBA"/>
    <w:rsid w:val="005C2ACA"/>
    <w:rsid w:val="005C2BFF"/>
    <w:rsid w:val="005C3567"/>
    <w:rsid w:val="005D02ED"/>
    <w:rsid w:val="005D2987"/>
    <w:rsid w:val="005D4B51"/>
    <w:rsid w:val="005E5DDB"/>
    <w:rsid w:val="005E75B6"/>
    <w:rsid w:val="005F1DCD"/>
    <w:rsid w:val="005F2C5F"/>
    <w:rsid w:val="005F4A59"/>
    <w:rsid w:val="005F4BA7"/>
    <w:rsid w:val="00601F3F"/>
    <w:rsid w:val="006109D6"/>
    <w:rsid w:val="00610B04"/>
    <w:rsid w:val="00611BF7"/>
    <w:rsid w:val="00613F88"/>
    <w:rsid w:val="00620AA7"/>
    <w:rsid w:val="0062187B"/>
    <w:rsid w:val="006263BE"/>
    <w:rsid w:val="00627AA8"/>
    <w:rsid w:val="0063062C"/>
    <w:rsid w:val="00630B87"/>
    <w:rsid w:val="00630D88"/>
    <w:rsid w:val="00632BEB"/>
    <w:rsid w:val="00633F1E"/>
    <w:rsid w:val="0063475E"/>
    <w:rsid w:val="00634CF2"/>
    <w:rsid w:val="0063569B"/>
    <w:rsid w:val="00640D4F"/>
    <w:rsid w:val="00642D51"/>
    <w:rsid w:val="006455AA"/>
    <w:rsid w:val="00650E5B"/>
    <w:rsid w:val="006529E5"/>
    <w:rsid w:val="00654DA2"/>
    <w:rsid w:val="0065534A"/>
    <w:rsid w:val="00656DFF"/>
    <w:rsid w:val="00660325"/>
    <w:rsid w:val="0066189A"/>
    <w:rsid w:val="00661FC9"/>
    <w:rsid w:val="0066347B"/>
    <w:rsid w:val="00663713"/>
    <w:rsid w:val="00665881"/>
    <w:rsid w:val="0066642C"/>
    <w:rsid w:val="00667B72"/>
    <w:rsid w:val="00670C7B"/>
    <w:rsid w:val="00673E03"/>
    <w:rsid w:val="00680ECC"/>
    <w:rsid w:val="00681935"/>
    <w:rsid w:val="0068464E"/>
    <w:rsid w:val="006865F8"/>
    <w:rsid w:val="006901F3"/>
    <w:rsid w:val="00691A0B"/>
    <w:rsid w:val="00691B75"/>
    <w:rsid w:val="0069662F"/>
    <w:rsid w:val="006A0C9F"/>
    <w:rsid w:val="006A139F"/>
    <w:rsid w:val="006A1D01"/>
    <w:rsid w:val="006A5A77"/>
    <w:rsid w:val="006A5AFD"/>
    <w:rsid w:val="006B2530"/>
    <w:rsid w:val="006B26E4"/>
    <w:rsid w:val="006B2B1B"/>
    <w:rsid w:val="006B2BBB"/>
    <w:rsid w:val="006C4E8F"/>
    <w:rsid w:val="006C5415"/>
    <w:rsid w:val="006C7A30"/>
    <w:rsid w:val="006D140E"/>
    <w:rsid w:val="006D62FC"/>
    <w:rsid w:val="006D6927"/>
    <w:rsid w:val="006E078F"/>
    <w:rsid w:val="006E07BB"/>
    <w:rsid w:val="006E46AC"/>
    <w:rsid w:val="006E4BE6"/>
    <w:rsid w:val="006E57B7"/>
    <w:rsid w:val="006E6CB7"/>
    <w:rsid w:val="006F00E7"/>
    <w:rsid w:val="006F1FC8"/>
    <w:rsid w:val="006F4320"/>
    <w:rsid w:val="006F52B0"/>
    <w:rsid w:val="006F6CB5"/>
    <w:rsid w:val="00700C0A"/>
    <w:rsid w:val="0070144A"/>
    <w:rsid w:val="00702DAA"/>
    <w:rsid w:val="0070339F"/>
    <w:rsid w:val="00703B75"/>
    <w:rsid w:val="007042C5"/>
    <w:rsid w:val="00704884"/>
    <w:rsid w:val="00705781"/>
    <w:rsid w:val="0071014D"/>
    <w:rsid w:val="00710C6E"/>
    <w:rsid w:val="00711BB0"/>
    <w:rsid w:val="0071376E"/>
    <w:rsid w:val="00715277"/>
    <w:rsid w:val="00715820"/>
    <w:rsid w:val="00715EA0"/>
    <w:rsid w:val="00722192"/>
    <w:rsid w:val="0072223C"/>
    <w:rsid w:val="0072541E"/>
    <w:rsid w:val="00725E2E"/>
    <w:rsid w:val="0072751B"/>
    <w:rsid w:val="00731C4F"/>
    <w:rsid w:val="007356E5"/>
    <w:rsid w:val="007410FC"/>
    <w:rsid w:val="00741C4F"/>
    <w:rsid w:val="007429CC"/>
    <w:rsid w:val="00746572"/>
    <w:rsid w:val="00750252"/>
    <w:rsid w:val="00751908"/>
    <w:rsid w:val="00752821"/>
    <w:rsid w:val="00752D1C"/>
    <w:rsid w:val="00754D87"/>
    <w:rsid w:val="00756566"/>
    <w:rsid w:val="00757267"/>
    <w:rsid w:val="0076330C"/>
    <w:rsid w:val="00773CC4"/>
    <w:rsid w:val="0077566C"/>
    <w:rsid w:val="00775981"/>
    <w:rsid w:val="00782AC6"/>
    <w:rsid w:val="00785B8C"/>
    <w:rsid w:val="0078745E"/>
    <w:rsid w:val="0078798F"/>
    <w:rsid w:val="00797C0F"/>
    <w:rsid w:val="007A1457"/>
    <w:rsid w:val="007A2558"/>
    <w:rsid w:val="007A2885"/>
    <w:rsid w:val="007A423F"/>
    <w:rsid w:val="007A7E8A"/>
    <w:rsid w:val="007B04AF"/>
    <w:rsid w:val="007B0C16"/>
    <w:rsid w:val="007B1F07"/>
    <w:rsid w:val="007B5903"/>
    <w:rsid w:val="007B759E"/>
    <w:rsid w:val="007C0E13"/>
    <w:rsid w:val="007C14E1"/>
    <w:rsid w:val="007C3E84"/>
    <w:rsid w:val="007C706E"/>
    <w:rsid w:val="007D18C7"/>
    <w:rsid w:val="007E58FF"/>
    <w:rsid w:val="007E7278"/>
    <w:rsid w:val="007E7859"/>
    <w:rsid w:val="007F0935"/>
    <w:rsid w:val="007F185D"/>
    <w:rsid w:val="007F65B1"/>
    <w:rsid w:val="007F71A4"/>
    <w:rsid w:val="008000C9"/>
    <w:rsid w:val="00802EA1"/>
    <w:rsid w:val="0080533C"/>
    <w:rsid w:val="00805F4F"/>
    <w:rsid w:val="008065F8"/>
    <w:rsid w:val="00814051"/>
    <w:rsid w:val="008243C0"/>
    <w:rsid w:val="00824406"/>
    <w:rsid w:val="00824A6D"/>
    <w:rsid w:val="008311F1"/>
    <w:rsid w:val="00832776"/>
    <w:rsid w:val="00832AB3"/>
    <w:rsid w:val="008342FA"/>
    <w:rsid w:val="0083549C"/>
    <w:rsid w:val="008377D4"/>
    <w:rsid w:val="00840CD2"/>
    <w:rsid w:val="00845A7D"/>
    <w:rsid w:val="0084742D"/>
    <w:rsid w:val="00852740"/>
    <w:rsid w:val="00854345"/>
    <w:rsid w:val="00854F48"/>
    <w:rsid w:val="00855562"/>
    <w:rsid w:val="00857A27"/>
    <w:rsid w:val="008666FE"/>
    <w:rsid w:val="00870F1B"/>
    <w:rsid w:val="00872709"/>
    <w:rsid w:val="00873FA8"/>
    <w:rsid w:val="00874C37"/>
    <w:rsid w:val="00880D6B"/>
    <w:rsid w:val="00881575"/>
    <w:rsid w:val="008815BD"/>
    <w:rsid w:val="00882663"/>
    <w:rsid w:val="00882A23"/>
    <w:rsid w:val="008870B5"/>
    <w:rsid w:val="008878BA"/>
    <w:rsid w:val="00893C00"/>
    <w:rsid w:val="00893FCA"/>
    <w:rsid w:val="00894246"/>
    <w:rsid w:val="008948B1"/>
    <w:rsid w:val="008966A5"/>
    <w:rsid w:val="008A302C"/>
    <w:rsid w:val="008A4BD5"/>
    <w:rsid w:val="008B36B1"/>
    <w:rsid w:val="008B5742"/>
    <w:rsid w:val="008B5CDC"/>
    <w:rsid w:val="008B7DB2"/>
    <w:rsid w:val="008C32C8"/>
    <w:rsid w:val="008C5BF2"/>
    <w:rsid w:val="008C6321"/>
    <w:rsid w:val="008D06D1"/>
    <w:rsid w:val="008D2877"/>
    <w:rsid w:val="008D71B1"/>
    <w:rsid w:val="008E4055"/>
    <w:rsid w:val="008E78ED"/>
    <w:rsid w:val="0090429F"/>
    <w:rsid w:val="00905048"/>
    <w:rsid w:val="00905ABF"/>
    <w:rsid w:val="0090615D"/>
    <w:rsid w:val="00910F24"/>
    <w:rsid w:val="00911223"/>
    <w:rsid w:val="009156A2"/>
    <w:rsid w:val="00921773"/>
    <w:rsid w:val="00921EFF"/>
    <w:rsid w:val="009228A2"/>
    <w:rsid w:val="009261A9"/>
    <w:rsid w:val="00927035"/>
    <w:rsid w:val="00932BD8"/>
    <w:rsid w:val="009340A6"/>
    <w:rsid w:val="00934154"/>
    <w:rsid w:val="00940FFC"/>
    <w:rsid w:val="00941AF6"/>
    <w:rsid w:val="009460EC"/>
    <w:rsid w:val="0094688A"/>
    <w:rsid w:val="009546AE"/>
    <w:rsid w:val="0095484C"/>
    <w:rsid w:val="00954CBB"/>
    <w:rsid w:val="00960F26"/>
    <w:rsid w:val="00964102"/>
    <w:rsid w:val="0096450D"/>
    <w:rsid w:val="00966F0F"/>
    <w:rsid w:val="009714CB"/>
    <w:rsid w:val="009719E3"/>
    <w:rsid w:val="00974ED0"/>
    <w:rsid w:val="00976214"/>
    <w:rsid w:val="0098700C"/>
    <w:rsid w:val="009874F1"/>
    <w:rsid w:val="009908DC"/>
    <w:rsid w:val="009911F7"/>
    <w:rsid w:val="00994CD6"/>
    <w:rsid w:val="009A1948"/>
    <w:rsid w:val="009A757D"/>
    <w:rsid w:val="009B04C5"/>
    <w:rsid w:val="009B29AD"/>
    <w:rsid w:val="009C17EA"/>
    <w:rsid w:val="009C26C9"/>
    <w:rsid w:val="009C59B8"/>
    <w:rsid w:val="009C7C5F"/>
    <w:rsid w:val="009D20C9"/>
    <w:rsid w:val="009D483A"/>
    <w:rsid w:val="009D61F4"/>
    <w:rsid w:val="009D6440"/>
    <w:rsid w:val="009D7E85"/>
    <w:rsid w:val="009E2A85"/>
    <w:rsid w:val="009E3FC5"/>
    <w:rsid w:val="009E491E"/>
    <w:rsid w:val="009E5EA9"/>
    <w:rsid w:val="009E63E7"/>
    <w:rsid w:val="009E68EE"/>
    <w:rsid w:val="009E7A7A"/>
    <w:rsid w:val="009E7B16"/>
    <w:rsid w:val="009F006E"/>
    <w:rsid w:val="009F095E"/>
    <w:rsid w:val="009F14CE"/>
    <w:rsid w:val="009F2EFF"/>
    <w:rsid w:val="009F6270"/>
    <w:rsid w:val="009F68BC"/>
    <w:rsid w:val="009F6913"/>
    <w:rsid w:val="00A01610"/>
    <w:rsid w:val="00A04D38"/>
    <w:rsid w:val="00A073D3"/>
    <w:rsid w:val="00A11EBB"/>
    <w:rsid w:val="00A1450D"/>
    <w:rsid w:val="00A14EFB"/>
    <w:rsid w:val="00A16472"/>
    <w:rsid w:val="00A17972"/>
    <w:rsid w:val="00A21161"/>
    <w:rsid w:val="00A2168E"/>
    <w:rsid w:val="00A239BF"/>
    <w:rsid w:val="00A245B8"/>
    <w:rsid w:val="00A24E53"/>
    <w:rsid w:val="00A25BC7"/>
    <w:rsid w:val="00A310D9"/>
    <w:rsid w:val="00A31246"/>
    <w:rsid w:val="00A32047"/>
    <w:rsid w:val="00A338F4"/>
    <w:rsid w:val="00A33E51"/>
    <w:rsid w:val="00A34051"/>
    <w:rsid w:val="00A36DAE"/>
    <w:rsid w:val="00A4024E"/>
    <w:rsid w:val="00A428F8"/>
    <w:rsid w:val="00A505D8"/>
    <w:rsid w:val="00A52D84"/>
    <w:rsid w:val="00A56E22"/>
    <w:rsid w:val="00A57ECD"/>
    <w:rsid w:val="00A61694"/>
    <w:rsid w:val="00A63864"/>
    <w:rsid w:val="00A640AF"/>
    <w:rsid w:val="00A6566E"/>
    <w:rsid w:val="00A71458"/>
    <w:rsid w:val="00A71611"/>
    <w:rsid w:val="00A736BB"/>
    <w:rsid w:val="00A74EB3"/>
    <w:rsid w:val="00A759E9"/>
    <w:rsid w:val="00A86A78"/>
    <w:rsid w:val="00A918AA"/>
    <w:rsid w:val="00A9420F"/>
    <w:rsid w:val="00A94D61"/>
    <w:rsid w:val="00A97F10"/>
    <w:rsid w:val="00AA2C28"/>
    <w:rsid w:val="00AA3290"/>
    <w:rsid w:val="00AB0EFD"/>
    <w:rsid w:val="00AB1BF9"/>
    <w:rsid w:val="00AB2C30"/>
    <w:rsid w:val="00AB7F42"/>
    <w:rsid w:val="00AC01E5"/>
    <w:rsid w:val="00AC4B9F"/>
    <w:rsid w:val="00AC4EFF"/>
    <w:rsid w:val="00AD095B"/>
    <w:rsid w:val="00AD1D3C"/>
    <w:rsid w:val="00AD73EB"/>
    <w:rsid w:val="00AD7A1C"/>
    <w:rsid w:val="00AE1FE3"/>
    <w:rsid w:val="00AE2278"/>
    <w:rsid w:val="00AE58A9"/>
    <w:rsid w:val="00AE7128"/>
    <w:rsid w:val="00AF4B6B"/>
    <w:rsid w:val="00AF75BB"/>
    <w:rsid w:val="00B02643"/>
    <w:rsid w:val="00B037EE"/>
    <w:rsid w:val="00B04881"/>
    <w:rsid w:val="00B14B2A"/>
    <w:rsid w:val="00B14F22"/>
    <w:rsid w:val="00B20875"/>
    <w:rsid w:val="00B215EC"/>
    <w:rsid w:val="00B34063"/>
    <w:rsid w:val="00B45A31"/>
    <w:rsid w:val="00B45AC0"/>
    <w:rsid w:val="00B46B03"/>
    <w:rsid w:val="00B506CA"/>
    <w:rsid w:val="00B52885"/>
    <w:rsid w:val="00B60464"/>
    <w:rsid w:val="00B628E8"/>
    <w:rsid w:val="00B62E34"/>
    <w:rsid w:val="00B70EF2"/>
    <w:rsid w:val="00B75456"/>
    <w:rsid w:val="00B80382"/>
    <w:rsid w:val="00B81E7E"/>
    <w:rsid w:val="00B828D8"/>
    <w:rsid w:val="00B84240"/>
    <w:rsid w:val="00B87B27"/>
    <w:rsid w:val="00B87F48"/>
    <w:rsid w:val="00B94DB1"/>
    <w:rsid w:val="00BA29C2"/>
    <w:rsid w:val="00BA53C8"/>
    <w:rsid w:val="00BB1EB7"/>
    <w:rsid w:val="00BB2619"/>
    <w:rsid w:val="00BB615E"/>
    <w:rsid w:val="00BC40B8"/>
    <w:rsid w:val="00BC56C0"/>
    <w:rsid w:val="00BC5E60"/>
    <w:rsid w:val="00BC641A"/>
    <w:rsid w:val="00BC679D"/>
    <w:rsid w:val="00BD400E"/>
    <w:rsid w:val="00BD5178"/>
    <w:rsid w:val="00BE27D9"/>
    <w:rsid w:val="00BE289A"/>
    <w:rsid w:val="00BE5888"/>
    <w:rsid w:val="00BE6719"/>
    <w:rsid w:val="00BF2468"/>
    <w:rsid w:val="00BF2C7B"/>
    <w:rsid w:val="00BF32D1"/>
    <w:rsid w:val="00BF4A15"/>
    <w:rsid w:val="00BF4B50"/>
    <w:rsid w:val="00BF5C9F"/>
    <w:rsid w:val="00BF72FF"/>
    <w:rsid w:val="00C01D31"/>
    <w:rsid w:val="00C0369E"/>
    <w:rsid w:val="00C03C63"/>
    <w:rsid w:val="00C07C68"/>
    <w:rsid w:val="00C12B3A"/>
    <w:rsid w:val="00C12D39"/>
    <w:rsid w:val="00C14435"/>
    <w:rsid w:val="00C220D3"/>
    <w:rsid w:val="00C23653"/>
    <w:rsid w:val="00C2653E"/>
    <w:rsid w:val="00C26E74"/>
    <w:rsid w:val="00C27BBD"/>
    <w:rsid w:val="00C303A5"/>
    <w:rsid w:val="00C30B0E"/>
    <w:rsid w:val="00C34B2D"/>
    <w:rsid w:val="00C3679B"/>
    <w:rsid w:val="00C41934"/>
    <w:rsid w:val="00C426D4"/>
    <w:rsid w:val="00C43A31"/>
    <w:rsid w:val="00C448EC"/>
    <w:rsid w:val="00C4581F"/>
    <w:rsid w:val="00C5265D"/>
    <w:rsid w:val="00C540F2"/>
    <w:rsid w:val="00C544B8"/>
    <w:rsid w:val="00C5663D"/>
    <w:rsid w:val="00C57B2E"/>
    <w:rsid w:val="00C60054"/>
    <w:rsid w:val="00C61010"/>
    <w:rsid w:val="00C61A71"/>
    <w:rsid w:val="00C65EAB"/>
    <w:rsid w:val="00C765D3"/>
    <w:rsid w:val="00C840B2"/>
    <w:rsid w:val="00C851CC"/>
    <w:rsid w:val="00C86F67"/>
    <w:rsid w:val="00C87A82"/>
    <w:rsid w:val="00C87D68"/>
    <w:rsid w:val="00C91774"/>
    <w:rsid w:val="00C93BCE"/>
    <w:rsid w:val="00C94D58"/>
    <w:rsid w:val="00C9521E"/>
    <w:rsid w:val="00C9767C"/>
    <w:rsid w:val="00CA0DA1"/>
    <w:rsid w:val="00CA1316"/>
    <w:rsid w:val="00CA3B1F"/>
    <w:rsid w:val="00CA6E47"/>
    <w:rsid w:val="00CB60DE"/>
    <w:rsid w:val="00CC192D"/>
    <w:rsid w:val="00CC1C56"/>
    <w:rsid w:val="00CC5786"/>
    <w:rsid w:val="00CD0BA8"/>
    <w:rsid w:val="00CD5699"/>
    <w:rsid w:val="00CD5CB9"/>
    <w:rsid w:val="00CE4030"/>
    <w:rsid w:val="00CE51B5"/>
    <w:rsid w:val="00CE563A"/>
    <w:rsid w:val="00CE6989"/>
    <w:rsid w:val="00CE6A9C"/>
    <w:rsid w:val="00CE7841"/>
    <w:rsid w:val="00CF13E6"/>
    <w:rsid w:val="00CF1EF4"/>
    <w:rsid w:val="00CF2DF0"/>
    <w:rsid w:val="00CF3CE0"/>
    <w:rsid w:val="00CF5D96"/>
    <w:rsid w:val="00CF663C"/>
    <w:rsid w:val="00CF6756"/>
    <w:rsid w:val="00CF6CA0"/>
    <w:rsid w:val="00D009C0"/>
    <w:rsid w:val="00D01B73"/>
    <w:rsid w:val="00D10713"/>
    <w:rsid w:val="00D108A5"/>
    <w:rsid w:val="00D130CC"/>
    <w:rsid w:val="00D142AF"/>
    <w:rsid w:val="00D166DC"/>
    <w:rsid w:val="00D16E4E"/>
    <w:rsid w:val="00D21E74"/>
    <w:rsid w:val="00D22260"/>
    <w:rsid w:val="00D23840"/>
    <w:rsid w:val="00D279D3"/>
    <w:rsid w:val="00D316BC"/>
    <w:rsid w:val="00D34C9A"/>
    <w:rsid w:val="00D379C9"/>
    <w:rsid w:val="00D40D43"/>
    <w:rsid w:val="00D4130B"/>
    <w:rsid w:val="00D44125"/>
    <w:rsid w:val="00D51646"/>
    <w:rsid w:val="00D52240"/>
    <w:rsid w:val="00D567D9"/>
    <w:rsid w:val="00D60BD2"/>
    <w:rsid w:val="00D616DC"/>
    <w:rsid w:val="00D72288"/>
    <w:rsid w:val="00D75318"/>
    <w:rsid w:val="00D759D0"/>
    <w:rsid w:val="00D75A19"/>
    <w:rsid w:val="00D7762A"/>
    <w:rsid w:val="00D77DC8"/>
    <w:rsid w:val="00D800E6"/>
    <w:rsid w:val="00D809F3"/>
    <w:rsid w:val="00D82700"/>
    <w:rsid w:val="00D83B4A"/>
    <w:rsid w:val="00D86378"/>
    <w:rsid w:val="00D91467"/>
    <w:rsid w:val="00D91A95"/>
    <w:rsid w:val="00D92B09"/>
    <w:rsid w:val="00D959EE"/>
    <w:rsid w:val="00DA16EB"/>
    <w:rsid w:val="00DA1BE8"/>
    <w:rsid w:val="00DB1B6A"/>
    <w:rsid w:val="00DB249D"/>
    <w:rsid w:val="00DB6427"/>
    <w:rsid w:val="00DB69C2"/>
    <w:rsid w:val="00DC0079"/>
    <w:rsid w:val="00DC0C8F"/>
    <w:rsid w:val="00DC1448"/>
    <w:rsid w:val="00DC36E3"/>
    <w:rsid w:val="00DC5707"/>
    <w:rsid w:val="00DC6189"/>
    <w:rsid w:val="00DD1FCE"/>
    <w:rsid w:val="00DE2141"/>
    <w:rsid w:val="00DE3EB7"/>
    <w:rsid w:val="00DE6E61"/>
    <w:rsid w:val="00DF0A61"/>
    <w:rsid w:val="00DF265F"/>
    <w:rsid w:val="00DF2AFA"/>
    <w:rsid w:val="00E068B4"/>
    <w:rsid w:val="00E104C8"/>
    <w:rsid w:val="00E1587D"/>
    <w:rsid w:val="00E162DE"/>
    <w:rsid w:val="00E1633B"/>
    <w:rsid w:val="00E17A88"/>
    <w:rsid w:val="00E21D90"/>
    <w:rsid w:val="00E2313C"/>
    <w:rsid w:val="00E250AB"/>
    <w:rsid w:val="00E25361"/>
    <w:rsid w:val="00E26587"/>
    <w:rsid w:val="00E31F6F"/>
    <w:rsid w:val="00E371D4"/>
    <w:rsid w:val="00E43122"/>
    <w:rsid w:val="00E60036"/>
    <w:rsid w:val="00E620FF"/>
    <w:rsid w:val="00E6305C"/>
    <w:rsid w:val="00E67BA0"/>
    <w:rsid w:val="00E74249"/>
    <w:rsid w:val="00E816D5"/>
    <w:rsid w:val="00E81898"/>
    <w:rsid w:val="00E81D28"/>
    <w:rsid w:val="00E87975"/>
    <w:rsid w:val="00E87E5A"/>
    <w:rsid w:val="00E902B7"/>
    <w:rsid w:val="00E909DA"/>
    <w:rsid w:val="00E917F3"/>
    <w:rsid w:val="00E91B26"/>
    <w:rsid w:val="00E92010"/>
    <w:rsid w:val="00EA1F0E"/>
    <w:rsid w:val="00EA256B"/>
    <w:rsid w:val="00EA2DCF"/>
    <w:rsid w:val="00EA66C9"/>
    <w:rsid w:val="00EB5775"/>
    <w:rsid w:val="00EB73BC"/>
    <w:rsid w:val="00EC42DD"/>
    <w:rsid w:val="00ED1DEF"/>
    <w:rsid w:val="00ED2EF5"/>
    <w:rsid w:val="00ED615B"/>
    <w:rsid w:val="00EE22E4"/>
    <w:rsid w:val="00EF0888"/>
    <w:rsid w:val="00EF1730"/>
    <w:rsid w:val="00EF1CB5"/>
    <w:rsid w:val="00EF6D49"/>
    <w:rsid w:val="00EF7065"/>
    <w:rsid w:val="00EF717F"/>
    <w:rsid w:val="00F0623C"/>
    <w:rsid w:val="00F10DAB"/>
    <w:rsid w:val="00F1171F"/>
    <w:rsid w:val="00F11D7B"/>
    <w:rsid w:val="00F2675F"/>
    <w:rsid w:val="00F27C7C"/>
    <w:rsid w:val="00F3395C"/>
    <w:rsid w:val="00F36FB3"/>
    <w:rsid w:val="00F40C91"/>
    <w:rsid w:val="00F419BF"/>
    <w:rsid w:val="00F57C5A"/>
    <w:rsid w:val="00F622B9"/>
    <w:rsid w:val="00F703AD"/>
    <w:rsid w:val="00F72073"/>
    <w:rsid w:val="00F72637"/>
    <w:rsid w:val="00F7508F"/>
    <w:rsid w:val="00F91209"/>
    <w:rsid w:val="00FA04F2"/>
    <w:rsid w:val="00FA44CF"/>
    <w:rsid w:val="00FA5586"/>
    <w:rsid w:val="00FA64CC"/>
    <w:rsid w:val="00FB3A67"/>
    <w:rsid w:val="00FB4F0F"/>
    <w:rsid w:val="00FC1163"/>
    <w:rsid w:val="00FC2A9F"/>
    <w:rsid w:val="00FC4B9F"/>
    <w:rsid w:val="00FC5155"/>
    <w:rsid w:val="00FC5A32"/>
    <w:rsid w:val="00FD39F6"/>
    <w:rsid w:val="00FD446D"/>
    <w:rsid w:val="00FD5D85"/>
    <w:rsid w:val="00FD71D3"/>
    <w:rsid w:val="00FE5AA9"/>
    <w:rsid w:val="00FE60D3"/>
    <w:rsid w:val="00FF6025"/>
    <w:rsid w:val="00FF703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2700"/>
  </w:style>
  <w:style w:type="paragraph" w:styleId="Titre1">
    <w:name w:val="heading 1"/>
    <w:basedOn w:val="Normal"/>
    <w:next w:val="Normal"/>
    <w:qFormat/>
    <w:rsid w:val="00D82700"/>
    <w:pPr>
      <w:keepNext/>
      <w:ind w:hanging="60"/>
      <w:outlineLvl w:val="0"/>
    </w:pPr>
    <w:rPr>
      <w:rFonts w:ascii="Book Antiqua" w:hAnsi="Book Antiqua"/>
      <w:b/>
      <w:bCs/>
      <w:sz w:val="22"/>
      <w:szCs w:val="22"/>
    </w:rPr>
  </w:style>
  <w:style w:type="paragraph" w:styleId="Titre2">
    <w:name w:val="heading 2"/>
    <w:basedOn w:val="Normal"/>
    <w:next w:val="Normal"/>
    <w:qFormat/>
    <w:rsid w:val="00D82700"/>
    <w:pPr>
      <w:keepNext/>
      <w:spacing w:before="120"/>
      <w:ind w:firstLine="5954"/>
      <w:jc w:val="both"/>
      <w:outlineLvl w:val="1"/>
    </w:pPr>
    <w:rPr>
      <w:rFonts w:ascii="Book Antiqua" w:hAnsi="Book Antiqua"/>
      <w:b/>
      <w:bCs/>
    </w:rPr>
  </w:style>
  <w:style w:type="paragraph" w:styleId="Titre3">
    <w:name w:val="heading 3"/>
    <w:basedOn w:val="Normal"/>
    <w:next w:val="Normal"/>
    <w:qFormat/>
    <w:rsid w:val="00D82700"/>
    <w:pPr>
      <w:keepNext/>
      <w:tabs>
        <w:tab w:val="left" w:pos="8931"/>
      </w:tabs>
      <w:spacing w:before="240"/>
      <w:ind w:right="340"/>
      <w:jc w:val="both"/>
      <w:outlineLvl w:val="2"/>
    </w:pPr>
    <w:rPr>
      <w:rFonts w:ascii="Book Antiqua" w:hAnsi="Book Antiqua"/>
      <w:b/>
      <w:bCs/>
      <w:sz w:val="22"/>
      <w:szCs w:val="22"/>
      <w:u w:val="single"/>
    </w:rPr>
  </w:style>
  <w:style w:type="paragraph" w:styleId="Titre4">
    <w:name w:val="heading 4"/>
    <w:basedOn w:val="Normal"/>
    <w:next w:val="Normal"/>
    <w:link w:val="Titre4Car"/>
    <w:qFormat/>
    <w:rsid w:val="00D82700"/>
    <w:pPr>
      <w:keepNext/>
      <w:tabs>
        <w:tab w:val="left" w:leader="dot" w:pos="860"/>
        <w:tab w:val="left" w:leader="dot" w:pos="1420"/>
        <w:tab w:val="left" w:leader="dot" w:pos="2380"/>
        <w:tab w:val="left" w:leader="dot" w:pos="2600"/>
      </w:tabs>
      <w:spacing w:before="60"/>
      <w:ind w:left="60" w:firstLine="649"/>
      <w:jc w:val="both"/>
      <w:outlineLvl w:val="3"/>
    </w:pPr>
    <w:rPr>
      <w:rFonts w:ascii="Book Antiqua" w:hAnsi="Book Antiqua"/>
      <w:b/>
      <w:bCs/>
      <w:sz w:val="22"/>
      <w:u w:val="single"/>
    </w:rPr>
  </w:style>
  <w:style w:type="paragraph" w:styleId="Titre5">
    <w:name w:val="heading 5"/>
    <w:basedOn w:val="Normal"/>
    <w:next w:val="Normal"/>
    <w:qFormat/>
    <w:rsid w:val="00D82700"/>
    <w:pPr>
      <w:keepNext/>
      <w:tabs>
        <w:tab w:val="left" w:leader="dot" w:pos="860"/>
        <w:tab w:val="left" w:leader="dot" w:pos="1420"/>
        <w:tab w:val="left" w:leader="dot" w:pos="2380"/>
        <w:tab w:val="left" w:leader="dot" w:pos="2600"/>
      </w:tabs>
      <w:spacing w:before="60"/>
      <w:ind w:left="60" w:firstLine="649"/>
      <w:jc w:val="both"/>
      <w:outlineLvl w:val="4"/>
    </w:pPr>
    <w:rPr>
      <w:b/>
      <w:bCs/>
      <w:u w:val="single"/>
    </w:rPr>
  </w:style>
  <w:style w:type="paragraph" w:styleId="Titre6">
    <w:name w:val="heading 6"/>
    <w:basedOn w:val="Normal"/>
    <w:next w:val="Normal"/>
    <w:qFormat/>
    <w:rsid w:val="00D82700"/>
    <w:pPr>
      <w:keepNext/>
      <w:tabs>
        <w:tab w:val="left" w:pos="860"/>
        <w:tab w:val="left" w:leader="dot" w:pos="1140"/>
        <w:tab w:val="left" w:leader="dot" w:pos="2900"/>
        <w:tab w:val="decimal" w:leader="dot" w:pos="3800"/>
      </w:tabs>
      <w:jc w:val="both"/>
      <w:outlineLvl w:val="5"/>
    </w:pPr>
    <w:rPr>
      <w:rFonts w:ascii="Book Antiqua" w:hAnsi="Book Antiqua"/>
      <w:b/>
      <w:sz w:val="22"/>
      <w:u w:val="single"/>
    </w:rPr>
  </w:style>
  <w:style w:type="paragraph" w:styleId="Titre7">
    <w:name w:val="heading 7"/>
    <w:basedOn w:val="Normal"/>
    <w:next w:val="Normal"/>
    <w:link w:val="Titre7Car"/>
    <w:qFormat/>
    <w:rsid w:val="00D82700"/>
    <w:pPr>
      <w:keepNext/>
      <w:jc w:val="center"/>
      <w:outlineLvl w:val="6"/>
    </w:pPr>
    <w:rPr>
      <w:rFonts w:ascii="Book Antiqua" w:hAnsi="Book Antiqua"/>
      <w:b/>
      <w:bCs/>
      <w:sz w:val="24"/>
      <w:szCs w:val="24"/>
    </w:rPr>
  </w:style>
  <w:style w:type="paragraph" w:styleId="Titre8">
    <w:name w:val="heading 8"/>
    <w:basedOn w:val="Normal"/>
    <w:next w:val="Normal"/>
    <w:link w:val="Titre8Car"/>
    <w:qFormat/>
    <w:rsid w:val="00D82700"/>
    <w:pPr>
      <w:keepNext/>
      <w:jc w:val="center"/>
      <w:outlineLvl w:val="7"/>
    </w:pPr>
    <w:rPr>
      <w:rFonts w:ascii="Book Antiqua" w:hAnsi="Book Antiqua"/>
      <w:b/>
    </w:rPr>
  </w:style>
  <w:style w:type="paragraph" w:styleId="Titre9">
    <w:name w:val="heading 9"/>
    <w:basedOn w:val="Normal"/>
    <w:next w:val="Normal"/>
    <w:qFormat/>
    <w:rsid w:val="00D82700"/>
    <w:pPr>
      <w:keepNext/>
      <w:tabs>
        <w:tab w:val="left" w:pos="860"/>
        <w:tab w:val="left" w:pos="1140"/>
        <w:tab w:val="left" w:pos="2380"/>
        <w:tab w:val="left" w:pos="2600"/>
      </w:tabs>
      <w:spacing w:line="360" w:lineRule="auto"/>
      <w:ind w:right="102"/>
      <w:jc w:val="both"/>
      <w:outlineLvl w:val="8"/>
    </w:pPr>
    <w:rPr>
      <w:rFonts w:ascii="Book Antiqua" w:hAnsi="Book Antiqua"/>
      <w:b/>
      <w:sz w:val="22"/>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D82700"/>
    <w:pPr>
      <w:tabs>
        <w:tab w:val="center" w:pos="4536"/>
        <w:tab w:val="right" w:pos="9072"/>
      </w:tabs>
    </w:pPr>
  </w:style>
  <w:style w:type="paragraph" w:styleId="Pieddepage">
    <w:name w:val="footer"/>
    <w:basedOn w:val="Normal"/>
    <w:link w:val="PieddepageCar"/>
    <w:uiPriority w:val="99"/>
    <w:rsid w:val="00D82700"/>
    <w:pPr>
      <w:tabs>
        <w:tab w:val="center" w:pos="4536"/>
        <w:tab w:val="right" w:pos="9072"/>
      </w:tabs>
    </w:pPr>
  </w:style>
  <w:style w:type="character" w:styleId="Numrodepage">
    <w:name w:val="page number"/>
    <w:basedOn w:val="Policepardfaut"/>
    <w:rsid w:val="00D82700"/>
  </w:style>
  <w:style w:type="paragraph" w:customStyle="1" w:styleId="ar">
    <w:name w:val="ar"/>
    <w:basedOn w:val="Normal"/>
    <w:rsid w:val="00D82700"/>
    <w:pPr>
      <w:tabs>
        <w:tab w:val="left" w:leader="dot" w:pos="860"/>
        <w:tab w:val="left" w:leader="dot" w:pos="1980"/>
      </w:tabs>
      <w:spacing w:line="200" w:lineRule="exact"/>
      <w:ind w:left="60" w:right="100" w:firstLine="224"/>
      <w:jc w:val="both"/>
    </w:pPr>
    <w:rPr>
      <w:rFonts w:ascii="Book Antiqua" w:hAnsi="Book Antiqua"/>
      <w:b/>
      <w:bCs/>
      <w:u w:val="single"/>
      <w:lang w:val="en-GB"/>
    </w:rPr>
  </w:style>
  <w:style w:type="paragraph" w:styleId="Normalcentr">
    <w:name w:val="Block Text"/>
    <w:basedOn w:val="Normal"/>
    <w:rsid w:val="00D82700"/>
    <w:pPr>
      <w:ind w:left="60" w:right="100"/>
      <w:jc w:val="both"/>
    </w:pPr>
    <w:rPr>
      <w:rFonts w:ascii="Book Antiqua" w:hAnsi="Book Antiqua"/>
      <w:sz w:val="22"/>
      <w:szCs w:val="22"/>
    </w:rPr>
  </w:style>
  <w:style w:type="paragraph" w:styleId="Corpsdetexte">
    <w:name w:val="Body Text"/>
    <w:basedOn w:val="Normal"/>
    <w:link w:val="CorpsdetexteCar"/>
    <w:uiPriority w:val="1"/>
    <w:qFormat/>
    <w:rsid w:val="00D82700"/>
    <w:pPr>
      <w:spacing w:line="360" w:lineRule="auto"/>
      <w:jc w:val="center"/>
      <w:outlineLvl w:val="0"/>
    </w:pPr>
    <w:rPr>
      <w:rFonts w:ascii="Book Antiqua" w:hAnsi="Book Antiqua"/>
      <w:b/>
      <w:bCs/>
      <w:i/>
      <w:iCs/>
      <w:caps/>
      <w:sz w:val="56"/>
      <w:szCs w:val="56"/>
    </w:rPr>
  </w:style>
  <w:style w:type="paragraph" w:styleId="Retraitcorpsdetexte">
    <w:name w:val="Body Text Indent"/>
    <w:basedOn w:val="Normal"/>
    <w:rsid w:val="00D82700"/>
    <w:pPr>
      <w:tabs>
        <w:tab w:val="left" w:pos="860"/>
        <w:tab w:val="left" w:pos="1140"/>
        <w:tab w:val="left" w:pos="2900"/>
        <w:tab w:val="decimal" w:pos="3800"/>
      </w:tabs>
      <w:spacing w:before="120" w:after="120" w:line="360" w:lineRule="auto"/>
      <w:ind w:left="60"/>
      <w:jc w:val="both"/>
    </w:pPr>
    <w:rPr>
      <w:rFonts w:ascii="Book Antiqua" w:hAnsi="Book Antiqua"/>
      <w:sz w:val="22"/>
      <w:szCs w:val="22"/>
    </w:rPr>
  </w:style>
  <w:style w:type="paragraph" w:styleId="Retraitcorpsdetexte2">
    <w:name w:val="Body Text Indent 2"/>
    <w:basedOn w:val="Normal"/>
    <w:rsid w:val="00D82700"/>
    <w:pPr>
      <w:tabs>
        <w:tab w:val="left" w:pos="1420"/>
        <w:tab w:val="left" w:leader="dot" w:pos="2380"/>
        <w:tab w:val="left" w:pos="2600"/>
      </w:tabs>
      <w:spacing w:before="60"/>
      <w:ind w:left="60" w:firstLine="791"/>
      <w:jc w:val="both"/>
    </w:pPr>
    <w:rPr>
      <w:rFonts w:ascii="Book Antiqua" w:hAnsi="Book Antiqua"/>
      <w:sz w:val="22"/>
      <w:szCs w:val="22"/>
    </w:rPr>
  </w:style>
  <w:style w:type="paragraph" w:styleId="Retraitcorpsdetexte3">
    <w:name w:val="Body Text Indent 3"/>
    <w:basedOn w:val="Normal"/>
    <w:rsid w:val="00D82700"/>
    <w:pPr>
      <w:ind w:firstLine="709"/>
      <w:jc w:val="both"/>
    </w:pPr>
    <w:rPr>
      <w:rFonts w:ascii="Book Antiqua" w:hAnsi="Book Antiqua"/>
      <w:sz w:val="22"/>
    </w:rPr>
  </w:style>
  <w:style w:type="paragraph" w:styleId="Corpsdetexte2">
    <w:name w:val="Body Text 2"/>
    <w:basedOn w:val="Normal"/>
    <w:rsid w:val="00D82700"/>
    <w:pPr>
      <w:tabs>
        <w:tab w:val="left" w:pos="993"/>
      </w:tabs>
      <w:spacing w:before="120" w:after="120" w:line="360" w:lineRule="auto"/>
      <w:jc w:val="both"/>
    </w:pPr>
    <w:rPr>
      <w:rFonts w:ascii="Book Antiqua" w:hAnsi="Book Antiqua"/>
      <w:i/>
      <w:sz w:val="24"/>
      <w:szCs w:val="24"/>
    </w:rPr>
  </w:style>
  <w:style w:type="paragraph" w:styleId="Corpsdetexte3">
    <w:name w:val="Body Text 3"/>
    <w:basedOn w:val="Normal"/>
    <w:rsid w:val="00D82700"/>
    <w:rPr>
      <w:rFonts w:ascii="Book Antiqua" w:hAnsi="Book Antiqua"/>
      <w:sz w:val="22"/>
    </w:rPr>
  </w:style>
  <w:style w:type="paragraph" w:customStyle="1" w:styleId="CharChar1">
    <w:name w:val="Char Char1"/>
    <w:basedOn w:val="Normal"/>
    <w:rsid w:val="00D809F3"/>
    <w:pPr>
      <w:spacing w:after="160" w:line="240" w:lineRule="exact"/>
    </w:pPr>
    <w:rPr>
      <w:rFonts w:ascii="Verdana" w:hAnsi="Verdana"/>
      <w:lang w:val="en-US" w:eastAsia="en-US"/>
    </w:rPr>
  </w:style>
  <w:style w:type="paragraph" w:customStyle="1" w:styleId="Contenudetableau">
    <w:name w:val="Contenu de tableau"/>
    <w:basedOn w:val="Normal"/>
    <w:rsid w:val="00D809F3"/>
    <w:pPr>
      <w:widowControl w:val="0"/>
      <w:suppressLineNumbers/>
      <w:suppressAutoHyphens/>
    </w:pPr>
    <w:rPr>
      <w:rFonts w:eastAsia="Lucida Sans Unicode" w:cs="Tahoma"/>
      <w:sz w:val="24"/>
      <w:szCs w:val="24"/>
      <w:lang w:bidi="fr-FR"/>
    </w:rPr>
  </w:style>
  <w:style w:type="table" w:styleId="Grilledutableau">
    <w:name w:val="Table Grid"/>
    <w:basedOn w:val="TableauNormal"/>
    <w:rsid w:val="00D809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CarCar">
    <w:name w:val="Car Car Car Car"/>
    <w:basedOn w:val="Normal"/>
    <w:autoRedefine/>
    <w:rsid w:val="00D809F3"/>
    <w:pPr>
      <w:spacing w:after="160" w:line="240" w:lineRule="exact"/>
    </w:pPr>
    <w:rPr>
      <w:rFonts w:ascii="Arial" w:hAnsi="Arial"/>
      <w:sz w:val="24"/>
      <w:szCs w:val="24"/>
      <w:lang w:val="en-US" w:eastAsia="en-US"/>
    </w:rPr>
  </w:style>
  <w:style w:type="paragraph" w:styleId="Textedebulles">
    <w:name w:val="Balloon Text"/>
    <w:basedOn w:val="Normal"/>
    <w:semiHidden/>
    <w:rsid w:val="00680ECC"/>
    <w:rPr>
      <w:rFonts w:ascii="Tahoma" w:hAnsi="Tahoma" w:cs="Tahoma"/>
      <w:sz w:val="16"/>
      <w:szCs w:val="16"/>
    </w:rPr>
  </w:style>
  <w:style w:type="character" w:customStyle="1" w:styleId="En-tteCar">
    <w:name w:val="En-tête Car"/>
    <w:link w:val="En-tte"/>
    <w:rsid w:val="00AB7F42"/>
  </w:style>
  <w:style w:type="paragraph" w:styleId="Paragraphedeliste">
    <w:name w:val="List Paragraph"/>
    <w:aliases w:val="Texte-Nelite,lp1"/>
    <w:basedOn w:val="Normal"/>
    <w:link w:val="ParagraphedelisteCar"/>
    <w:uiPriority w:val="34"/>
    <w:qFormat/>
    <w:rsid w:val="002E3780"/>
    <w:pPr>
      <w:spacing w:after="200" w:line="276" w:lineRule="auto"/>
      <w:ind w:left="720"/>
      <w:contextualSpacing/>
    </w:pPr>
    <w:rPr>
      <w:rFonts w:ascii="Calibri" w:eastAsia="Calibri" w:hAnsi="Calibri"/>
      <w:sz w:val="22"/>
      <w:szCs w:val="22"/>
      <w:lang w:eastAsia="en-US"/>
    </w:rPr>
  </w:style>
  <w:style w:type="character" w:customStyle="1" w:styleId="PieddepageCar">
    <w:name w:val="Pied de page Car"/>
    <w:link w:val="Pieddepage"/>
    <w:uiPriority w:val="99"/>
    <w:rsid w:val="004D445D"/>
  </w:style>
  <w:style w:type="paragraph" w:customStyle="1" w:styleId="Default">
    <w:name w:val="Default"/>
    <w:rsid w:val="00DF265F"/>
    <w:pPr>
      <w:autoSpaceDE w:val="0"/>
      <w:autoSpaceDN w:val="0"/>
      <w:adjustRightInd w:val="0"/>
    </w:pPr>
    <w:rPr>
      <w:rFonts w:ascii="Cambria" w:hAnsi="Cambria" w:cs="Cambria"/>
      <w:color w:val="000000"/>
      <w:sz w:val="24"/>
      <w:szCs w:val="24"/>
    </w:rPr>
  </w:style>
  <w:style w:type="paragraph" w:customStyle="1" w:styleId="Listecouleur-Accent11">
    <w:name w:val="Liste couleur - Accent 11"/>
    <w:basedOn w:val="Normal"/>
    <w:uiPriority w:val="34"/>
    <w:qFormat/>
    <w:rsid w:val="00F36FB3"/>
    <w:pPr>
      <w:ind w:left="720"/>
      <w:contextualSpacing/>
    </w:pPr>
    <w:rPr>
      <w:rFonts w:ascii="Arial" w:hAnsi="Arial"/>
      <w:spacing w:val="-5"/>
      <w:lang w:eastAsia="en-US"/>
    </w:rPr>
  </w:style>
  <w:style w:type="character" w:customStyle="1" w:styleId="ParagraphedelisteCar">
    <w:name w:val="Paragraphe de liste Car"/>
    <w:aliases w:val="Texte-Nelite Car,lp1 Car"/>
    <w:link w:val="Paragraphedeliste"/>
    <w:uiPriority w:val="34"/>
    <w:locked/>
    <w:rsid w:val="00A17972"/>
    <w:rPr>
      <w:rFonts w:ascii="Calibri" w:eastAsia="Calibri" w:hAnsi="Calibri" w:cs="Arial"/>
      <w:sz w:val="22"/>
      <w:szCs w:val="22"/>
      <w:lang w:eastAsia="en-US"/>
    </w:rPr>
  </w:style>
  <w:style w:type="character" w:customStyle="1" w:styleId="Titre4Car">
    <w:name w:val="Titre 4 Car"/>
    <w:link w:val="Titre4"/>
    <w:rsid w:val="00245091"/>
    <w:rPr>
      <w:rFonts w:ascii="Book Antiqua" w:hAnsi="Book Antiqua"/>
      <w:b/>
      <w:bCs/>
      <w:sz w:val="22"/>
      <w:u w:val="single"/>
    </w:rPr>
  </w:style>
  <w:style w:type="character" w:customStyle="1" w:styleId="Titre7Car">
    <w:name w:val="Titre 7 Car"/>
    <w:link w:val="Titre7"/>
    <w:rsid w:val="00245091"/>
    <w:rPr>
      <w:rFonts w:ascii="Book Antiqua" w:hAnsi="Book Antiqua"/>
      <w:b/>
      <w:bCs/>
      <w:sz w:val="24"/>
      <w:szCs w:val="24"/>
    </w:rPr>
  </w:style>
  <w:style w:type="character" w:customStyle="1" w:styleId="Titre8Car">
    <w:name w:val="Titre 8 Car"/>
    <w:link w:val="Titre8"/>
    <w:rsid w:val="00245091"/>
    <w:rPr>
      <w:rFonts w:ascii="Book Antiqua" w:hAnsi="Book Antiqua"/>
      <w:b/>
    </w:rPr>
  </w:style>
  <w:style w:type="paragraph" w:styleId="NormalWeb">
    <w:name w:val="Normal (Web)"/>
    <w:basedOn w:val="Normal"/>
    <w:uiPriority w:val="99"/>
    <w:unhideWhenUsed/>
    <w:rsid w:val="00870F1B"/>
    <w:pPr>
      <w:spacing w:before="100" w:beforeAutospacing="1" w:after="100" w:afterAutospacing="1"/>
    </w:pPr>
    <w:rPr>
      <w:rFonts w:eastAsia="Calibri"/>
      <w:sz w:val="24"/>
      <w:szCs w:val="24"/>
    </w:rPr>
  </w:style>
  <w:style w:type="character" w:customStyle="1" w:styleId="CorpsdetexteCar">
    <w:name w:val="Corps de texte Car"/>
    <w:link w:val="Corpsdetexte"/>
    <w:uiPriority w:val="1"/>
    <w:rsid w:val="00233649"/>
    <w:rPr>
      <w:rFonts w:ascii="Book Antiqua" w:hAnsi="Book Antiqua"/>
      <w:b/>
      <w:bCs/>
      <w:i/>
      <w:iCs/>
      <w:caps/>
      <w:sz w:val="56"/>
      <w:szCs w:val="56"/>
    </w:rPr>
  </w:style>
</w:styles>
</file>

<file path=word/webSettings.xml><?xml version="1.0" encoding="utf-8"?>
<w:webSettings xmlns:r="http://schemas.openxmlformats.org/officeDocument/2006/relationships" xmlns:w="http://schemas.openxmlformats.org/wordprocessingml/2006/main">
  <w:divs>
    <w:div w:id="23555991">
      <w:bodyDiv w:val="1"/>
      <w:marLeft w:val="0"/>
      <w:marRight w:val="0"/>
      <w:marTop w:val="0"/>
      <w:marBottom w:val="0"/>
      <w:divBdr>
        <w:top w:val="none" w:sz="0" w:space="0" w:color="auto"/>
        <w:left w:val="none" w:sz="0" w:space="0" w:color="auto"/>
        <w:bottom w:val="none" w:sz="0" w:space="0" w:color="auto"/>
        <w:right w:val="none" w:sz="0" w:space="0" w:color="auto"/>
      </w:divBdr>
    </w:div>
    <w:div w:id="31270268">
      <w:bodyDiv w:val="1"/>
      <w:marLeft w:val="0"/>
      <w:marRight w:val="0"/>
      <w:marTop w:val="0"/>
      <w:marBottom w:val="0"/>
      <w:divBdr>
        <w:top w:val="none" w:sz="0" w:space="0" w:color="auto"/>
        <w:left w:val="none" w:sz="0" w:space="0" w:color="auto"/>
        <w:bottom w:val="none" w:sz="0" w:space="0" w:color="auto"/>
        <w:right w:val="none" w:sz="0" w:space="0" w:color="auto"/>
      </w:divBdr>
    </w:div>
    <w:div w:id="56785055">
      <w:bodyDiv w:val="1"/>
      <w:marLeft w:val="0"/>
      <w:marRight w:val="0"/>
      <w:marTop w:val="0"/>
      <w:marBottom w:val="0"/>
      <w:divBdr>
        <w:top w:val="none" w:sz="0" w:space="0" w:color="auto"/>
        <w:left w:val="none" w:sz="0" w:space="0" w:color="auto"/>
        <w:bottom w:val="none" w:sz="0" w:space="0" w:color="auto"/>
        <w:right w:val="none" w:sz="0" w:space="0" w:color="auto"/>
      </w:divBdr>
    </w:div>
    <w:div w:id="64306915">
      <w:bodyDiv w:val="1"/>
      <w:marLeft w:val="0"/>
      <w:marRight w:val="0"/>
      <w:marTop w:val="0"/>
      <w:marBottom w:val="0"/>
      <w:divBdr>
        <w:top w:val="none" w:sz="0" w:space="0" w:color="auto"/>
        <w:left w:val="none" w:sz="0" w:space="0" w:color="auto"/>
        <w:bottom w:val="none" w:sz="0" w:space="0" w:color="auto"/>
        <w:right w:val="none" w:sz="0" w:space="0" w:color="auto"/>
      </w:divBdr>
    </w:div>
    <w:div w:id="81684737">
      <w:bodyDiv w:val="1"/>
      <w:marLeft w:val="0"/>
      <w:marRight w:val="0"/>
      <w:marTop w:val="0"/>
      <w:marBottom w:val="0"/>
      <w:divBdr>
        <w:top w:val="none" w:sz="0" w:space="0" w:color="auto"/>
        <w:left w:val="none" w:sz="0" w:space="0" w:color="auto"/>
        <w:bottom w:val="none" w:sz="0" w:space="0" w:color="auto"/>
        <w:right w:val="none" w:sz="0" w:space="0" w:color="auto"/>
      </w:divBdr>
    </w:div>
    <w:div w:id="117262542">
      <w:bodyDiv w:val="1"/>
      <w:marLeft w:val="0"/>
      <w:marRight w:val="0"/>
      <w:marTop w:val="0"/>
      <w:marBottom w:val="0"/>
      <w:divBdr>
        <w:top w:val="none" w:sz="0" w:space="0" w:color="auto"/>
        <w:left w:val="none" w:sz="0" w:space="0" w:color="auto"/>
        <w:bottom w:val="none" w:sz="0" w:space="0" w:color="auto"/>
        <w:right w:val="none" w:sz="0" w:space="0" w:color="auto"/>
      </w:divBdr>
    </w:div>
    <w:div w:id="179705316">
      <w:bodyDiv w:val="1"/>
      <w:marLeft w:val="0"/>
      <w:marRight w:val="0"/>
      <w:marTop w:val="0"/>
      <w:marBottom w:val="0"/>
      <w:divBdr>
        <w:top w:val="none" w:sz="0" w:space="0" w:color="auto"/>
        <w:left w:val="none" w:sz="0" w:space="0" w:color="auto"/>
        <w:bottom w:val="none" w:sz="0" w:space="0" w:color="auto"/>
        <w:right w:val="none" w:sz="0" w:space="0" w:color="auto"/>
      </w:divBdr>
    </w:div>
    <w:div w:id="211842933">
      <w:bodyDiv w:val="1"/>
      <w:marLeft w:val="0"/>
      <w:marRight w:val="0"/>
      <w:marTop w:val="0"/>
      <w:marBottom w:val="0"/>
      <w:divBdr>
        <w:top w:val="none" w:sz="0" w:space="0" w:color="auto"/>
        <w:left w:val="none" w:sz="0" w:space="0" w:color="auto"/>
        <w:bottom w:val="none" w:sz="0" w:space="0" w:color="auto"/>
        <w:right w:val="none" w:sz="0" w:space="0" w:color="auto"/>
      </w:divBdr>
    </w:div>
    <w:div w:id="217323989">
      <w:bodyDiv w:val="1"/>
      <w:marLeft w:val="0"/>
      <w:marRight w:val="0"/>
      <w:marTop w:val="0"/>
      <w:marBottom w:val="0"/>
      <w:divBdr>
        <w:top w:val="none" w:sz="0" w:space="0" w:color="auto"/>
        <w:left w:val="none" w:sz="0" w:space="0" w:color="auto"/>
        <w:bottom w:val="none" w:sz="0" w:space="0" w:color="auto"/>
        <w:right w:val="none" w:sz="0" w:space="0" w:color="auto"/>
      </w:divBdr>
    </w:div>
    <w:div w:id="245191351">
      <w:bodyDiv w:val="1"/>
      <w:marLeft w:val="0"/>
      <w:marRight w:val="0"/>
      <w:marTop w:val="0"/>
      <w:marBottom w:val="0"/>
      <w:divBdr>
        <w:top w:val="none" w:sz="0" w:space="0" w:color="auto"/>
        <w:left w:val="none" w:sz="0" w:space="0" w:color="auto"/>
        <w:bottom w:val="none" w:sz="0" w:space="0" w:color="auto"/>
        <w:right w:val="none" w:sz="0" w:space="0" w:color="auto"/>
      </w:divBdr>
    </w:div>
    <w:div w:id="292832702">
      <w:bodyDiv w:val="1"/>
      <w:marLeft w:val="0"/>
      <w:marRight w:val="0"/>
      <w:marTop w:val="0"/>
      <w:marBottom w:val="0"/>
      <w:divBdr>
        <w:top w:val="none" w:sz="0" w:space="0" w:color="auto"/>
        <w:left w:val="none" w:sz="0" w:space="0" w:color="auto"/>
        <w:bottom w:val="none" w:sz="0" w:space="0" w:color="auto"/>
        <w:right w:val="none" w:sz="0" w:space="0" w:color="auto"/>
      </w:divBdr>
    </w:div>
    <w:div w:id="295644863">
      <w:bodyDiv w:val="1"/>
      <w:marLeft w:val="0"/>
      <w:marRight w:val="0"/>
      <w:marTop w:val="0"/>
      <w:marBottom w:val="0"/>
      <w:divBdr>
        <w:top w:val="none" w:sz="0" w:space="0" w:color="auto"/>
        <w:left w:val="none" w:sz="0" w:space="0" w:color="auto"/>
        <w:bottom w:val="none" w:sz="0" w:space="0" w:color="auto"/>
        <w:right w:val="none" w:sz="0" w:space="0" w:color="auto"/>
      </w:divBdr>
    </w:div>
    <w:div w:id="303780524">
      <w:bodyDiv w:val="1"/>
      <w:marLeft w:val="0"/>
      <w:marRight w:val="0"/>
      <w:marTop w:val="0"/>
      <w:marBottom w:val="0"/>
      <w:divBdr>
        <w:top w:val="none" w:sz="0" w:space="0" w:color="auto"/>
        <w:left w:val="none" w:sz="0" w:space="0" w:color="auto"/>
        <w:bottom w:val="none" w:sz="0" w:space="0" w:color="auto"/>
        <w:right w:val="none" w:sz="0" w:space="0" w:color="auto"/>
      </w:divBdr>
    </w:div>
    <w:div w:id="335110016">
      <w:bodyDiv w:val="1"/>
      <w:marLeft w:val="0"/>
      <w:marRight w:val="0"/>
      <w:marTop w:val="0"/>
      <w:marBottom w:val="0"/>
      <w:divBdr>
        <w:top w:val="none" w:sz="0" w:space="0" w:color="auto"/>
        <w:left w:val="none" w:sz="0" w:space="0" w:color="auto"/>
        <w:bottom w:val="none" w:sz="0" w:space="0" w:color="auto"/>
        <w:right w:val="none" w:sz="0" w:space="0" w:color="auto"/>
      </w:divBdr>
    </w:div>
    <w:div w:id="337269771">
      <w:bodyDiv w:val="1"/>
      <w:marLeft w:val="0"/>
      <w:marRight w:val="0"/>
      <w:marTop w:val="0"/>
      <w:marBottom w:val="0"/>
      <w:divBdr>
        <w:top w:val="none" w:sz="0" w:space="0" w:color="auto"/>
        <w:left w:val="none" w:sz="0" w:space="0" w:color="auto"/>
        <w:bottom w:val="none" w:sz="0" w:space="0" w:color="auto"/>
        <w:right w:val="none" w:sz="0" w:space="0" w:color="auto"/>
      </w:divBdr>
    </w:div>
    <w:div w:id="359628065">
      <w:bodyDiv w:val="1"/>
      <w:marLeft w:val="0"/>
      <w:marRight w:val="0"/>
      <w:marTop w:val="0"/>
      <w:marBottom w:val="0"/>
      <w:divBdr>
        <w:top w:val="none" w:sz="0" w:space="0" w:color="auto"/>
        <w:left w:val="none" w:sz="0" w:space="0" w:color="auto"/>
        <w:bottom w:val="none" w:sz="0" w:space="0" w:color="auto"/>
        <w:right w:val="none" w:sz="0" w:space="0" w:color="auto"/>
      </w:divBdr>
    </w:div>
    <w:div w:id="397170446">
      <w:bodyDiv w:val="1"/>
      <w:marLeft w:val="0"/>
      <w:marRight w:val="0"/>
      <w:marTop w:val="0"/>
      <w:marBottom w:val="0"/>
      <w:divBdr>
        <w:top w:val="none" w:sz="0" w:space="0" w:color="auto"/>
        <w:left w:val="none" w:sz="0" w:space="0" w:color="auto"/>
        <w:bottom w:val="none" w:sz="0" w:space="0" w:color="auto"/>
        <w:right w:val="none" w:sz="0" w:space="0" w:color="auto"/>
      </w:divBdr>
    </w:div>
    <w:div w:id="407307775">
      <w:bodyDiv w:val="1"/>
      <w:marLeft w:val="0"/>
      <w:marRight w:val="0"/>
      <w:marTop w:val="0"/>
      <w:marBottom w:val="0"/>
      <w:divBdr>
        <w:top w:val="none" w:sz="0" w:space="0" w:color="auto"/>
        <w:left w:val="none" w:sz="0" w:space="0" w:color="auto"/>
        <w:bottom w:val="none" w:sz="0" w:space="0" w:color="auto"/>
        <w:right w:val="none" w:sz="0" w:space="0" w:color="auto"/>
      </w:divBdr>
    </w:div>
    <w:div w:id="510990385">
      <w:bodyDiv w:val="1"/>
      <w:marLeft w:val="0"/>
      <w:marRight w:val="0"/>
      <w:marTop w:val="0"/>
      <w:marBottom w:val="0"/>
      <w:divBdr>
        <w:top w:val="none" w:sz="0" w:space="0" w:color="auto"/>
        <w:left w:val="none" w:sz="0" w:space="0" w:color="auto"/>
        <w:bottom w:val="none" w:sz="0" w:space="0" w:color="auto"/>
        <w:right w:val="none" w:sz="0" w:space="0" w:color="auto"/>
      </w:divBdr>
    </w:div>
    <w:div w:id="513495526">
      <w:bodyDiv w:val="1"/>
      <w:marLeft w:val="0"/>
      <w:marRight w:val="0"/>
      <w:marTop w:val="0"/>
      <w:marBottom w:val="0"/>
      <w:divBdr>
        <w:top w:val="none" w:sz="0" w:space="0" w:color="auto"/>
        <w:left w:val="none" w:sz="0" w:space="0" w:color="auto"/>
        <w:bottom w:val="none" w:sz="0" w:space="0" w:color="auto"/>
        <w:right w:val="none" w:sz="0" w:space="0" w:color="auto"/>
      </w:divBdr>
    </w:div>
    <w:div w:id="537932171">
      <w:bodyDiv w:val="1"/>
      <w:marLeft w:val="0"/>
      <w:marRight w:val="0"/>
      <w:marTop w:val="0"/>
      <w:marBottom w:val="0"/>
      <w:divBdr>
        <w:top w:val="none" w:sz="0" w:space="0" w:color="auto"/>
        <w:left w:val="none" w:sz="0" w:space="0" w:color="auto"/>
        <w:bottom w:val="none" w:sz="0" w:space="0" w:color="auto"/>
        <w:right w:val="none" w:sz="0" w:space="0" w:color="auto"/>
      </w:divBdr>
    </w:div>
    <w:div w:id="538055240">
      <w:bodyDiv w:val="1"/>
      <w:marLeft w:val="0"/>
      <w:marRight w:val="0"/>
      <w:marTop w:val="0"/>
      <w:marBottom w:val="0"/>
      <w:divBdr>
        <w:top w:val="none" w:sz="0" w:space="0" w:color="auto"/>
        <w:left w:val="none" w:sz="0" w:space="0" w:color="auto"/>
        <w:bottom w:val="none" w:sz="0" w:space="0" w:color="auto"/>
        <w:right w:val="none" w:sz="0" w:space="0" w:color="auto"/>
      </w:divBdr>
    </w:div>
    <w:div w:id="570120220">
      <w:bodyDiv w:val="1"/>
      <w:marLeft w:val="0"/>
      <w:marRight w:val="0"/>
      <w:marTop w:val="0"/>
      <w:marBottom w:val="0"/>
      <w:divBdr>
        <w:top w:val="none" w:sz="0" w:space="0" w:color="auto"/>
        <w:left w:val="none" w:sz="0" w:space="0" w:color="auto"/>
        <w:bottom w:val="none" w:sz="0" w:space="0" w:color="auto"/>
        <w:right w:val="none" w:sz="0" w:space="0" w:color="auto"/>
      </w:divBdr>
    </w:div>
    <w:div w:id="596329148">
      <w:bodyDiv w:val="1"/>
      <w:marLeft w:val="0"/>
      <w:marRight w:val="0"/>
      <w:marTop w:val="0"/>
      <w:marBottom w:val="0"/>
      <w:divBdr>
        <w:top w:val="none" w:sz="0" w:space="0" w:color="auto"/>
        <w:left w:val="none" w:sz="0" w:space="0" w:color="auto"/>
        <w:bottom w:val="none" w:sz="0" w:space="0" w:color="auto"/>
        <w:right w:val="none" w:sz="0" w:space="0" w:color="auto"/>
      </w:divBdr>
    </w:div>
    <w:div w:id="597442491">
      <w:bodyDiv w:val="1"/>
      <w:marLeft w:val="0"/>
      <w:marRight w:val="0"/>
      <w:marTop w:val="0"/>
      <w:marBottom w:val="0"/>
      <w:divBdr>
        <w:top w:val="none" w:sz="0" w:space="0" w:color="auto"/>
        <w:left w:val="none" w:sz="0" w:space="0" w:color="auto"/>
        <w:bottom w:val="none" w:sz="0" w:space="0" w:color="auto"/>
        <w:right w:val="none" w:sz="0" w:space="0" w:color="auto"/>
      </w:divBdr>
    </w:div>
    <w:div w:id="600724755">
      <w:bodyDiv w:val="1"/>
      <w:marLeft w:val="0"/>
      <w:marRight w:val="0"/>
      <w:marTop w:val="0"/>
      <w:marBottom w:val="0"/>
      <w:divBdr>
        <w:top w:val="none" w:sz="0" w:space="0" w:color="auto"/>
        <w:left w:val="none" w:sz="0" w:space="0" w:color="auto"/>
        <w:bottom w:val="none" w:sz="0" w:space="0" w:color="auto"/>
        <w:right w:val="none" w:sz="0" w:space="0" w:color="auto"/>
      </w:divBdr>
    </w:div>
    <w:div w:id="604919346">
      <w:bodyDiv w:val="1"/>
      <w:marLeft w:val="0"/>
      <w:marRight w:val="0"/>
      <w:marTop w:val="0"/>
      <w:marBottom w:val="0"/>
      <w:divBdr>
        <w:top w:val="none" w:sz="0" w:space="0" w:color="auto"/>
        <w:left w:val="none" w:sz="0" w:space="0" w:color="auto"/>
        <w:bottom w:val="none" w:sz="0" w:space="0" w:color="auto"/>
        <w:right w:val="none" w:sz="0" w:space="0" w:color="auto"/>
      </w:divBdr>
    </w:div>
    <w:div w:id="610433241">
      <w:bodyDiv w:val="1"/>
      <w:marLeft w:val="0"/>
      <w:marRight w:val="0"/>
      <w:marTop w:val="0"/>
      <w:marBottom w:val="0"/>
      <w:divBdr>
        <w:top w:val="none" w:sz="0" w:space="0" w:color="auto"/>
        <w:left w:val="none" w:sz="0" w:space="0" w:color="auto"/>
        <w:bottom w:val="none" w:sz="0" w:space="0" w:color="auto"/>
        <w:right w:val="none" w:sz="0" w:space="0" w:color="auto"/>
      </w:divBdr>
    </w:div>
    <w:div w:id="614019107">
      <w:bodyDiv w:val="1"/>
      <w:marLeft w:val="0"/>
      <w:marRight w:val="0"/>
      <w:marTop w:val="0"/>
      <w:marBottom w:val="0"/>
      <w:divBdr>
        <w:top w:val="none" w:sz="0" w:space="0" w:color="auto"/>
        <w:left w:val="none" w:sz="0" w:space="0" w:color="auto"/>
        <w:bottom w:val="none" w:sz="0" w:space="0" w:color="auto"/>
        <w:right w:val="none" w:sz="0" w:space="0" w:color="auto"/>
      </w:divBdr>
    </w:div>
    <w:div w:id="634262963">
      <w:bodyDiv w:val="1"/>
      <w:marLeft w:val="0"/>
      <w:marRight w:val="0"/>
      <w:marTop w:val="0"/>
      <w:marBottom w:val="0"/>
      <w:divBdr>
        <w:top w:val="none" w:sz="0" w:space="0" w:color="auto"/>
        <w:left w:val="none" w:sz="0" w:space="0" w:color="auto"/>
        <w:bottom w:val="none" w:sz="0" w:space="0" w:color="auto"/>
        <w:right w:val="none" w:sz="0" w:space="0" w:color="auto"/>
      </w:divBdr>
    </w:div>
    <w:div w:id="699281028">
      <w:bodyDiv w:val="1"/>
      <w:marLeft w:val="0"/>
      <w:marRight w:val="0"/>
      <w:marTop w:val="0"/>
      <w:marBottom w:val="0"/>
      <w:divBdr>
        <w:top w:val="none" w:sz="0" w:space="0" w:color="auto"/>
        <w:left w:val="none" w:sz="0" w:space="0" w:color="auto"/>
        <w:bottom w:val="none" w:sz="0" w:space="0" w:color="auto"/>
        <w:right w:val="none" w:sz="0" w:space="0" w:color="auto"/>
      </w:divBdr>
    </w:div>
    <w:div w:id="766923974">
      <w:bodyDiv w:val="1"/>
      <w:marLeft w:val="0"/>
      <w:marRight w:val="0"/>
      <w:marTop w:val="0"/>
      <w:marBottom w:val="0"/>
      <w:divBdr>
        <w:top w:val="none" w:sz="0" w:space="0" w:color="auto"/>
        <w:left w:val="none" w:sz="0" w:space="0" w:color="auto"/>
        <w:bottom w:val="none" w:sz="0" w:space="0" w:color="auto"/>
        <w:right w:val="none" w:sz="0" w:space="0" w:color="auto"/>
      </w:divBdr>
    </w:div>
    <w:div w:id="781808238">
      <w:bodyDiv w:val="1"/>
      <w:marLeft w:val="0"/>
      <w:marRight w:val="0"/>
      <w:marTop w:val="0"/>
      <w:marBottom w:val="0"/>
      <w:divBdr>
        <w:top w:val="none" w:sz="0" w:space="0" w:color="auto"/>
        <w:left w:val="none" w:sz="0" w:space="0" w:color="auto"/>
        <w:bottom w:val="none" w:sz="0" w:space="0" w:color="auto"/>
        <w:right w:val="none" w:sz="0" w:space="0" w:color="auto"/>
      </w:divBdr>
    </w:div>
    <w:div w:id="782650324">
      <w:bodyDiv w:val="1"/>
      <w:marLeft w:val="0"/>
      <w:marRight w:val="0"/>
      <w:marTop w:val="0"/>
      <w:marBottom w:val="0"/>
      <w:divBdr>
        <w:top w:val="none" w:sz="0" w:space="0" w:color="auto"/>
        <w:left w:val="none" w:sz="0" w:space="0" w:color="auto"/>
        <w:bottom w:val="none" w:sz="0" w:space="0" w:color="auto"/>
        <w:right w:val="none" w:sz="0" w:space="0" w:color="auto"/>
      </w:divBdr>
    </w:div>
    <w:div w:id="841772339">
      <w:bodyDiv w:val="1"/>
      <w:marLeft w:val="0"/>
      <w:marRight w:val="0"/>
      <w:marTop w:val="0"/>
      <w:marBottom w:val="0"/>
      <w:divBdr>
        <w:top w:val="none" w:sz="0" w:space="0" w:color="auto"/>
        <w:left w:val="none" w:sz="0" w:space="0" w:color="auto"/>
        <w:bottom w:val="none" w:sz="0" w:space="0" w:color="auto"/>
        <w:right w:val="none" w:sz="0" w:space="0" w:color="auto"/>
      </w:divBdr>
    </w:div>
    <w:div w:id="879589860">
      <w:bodyDiv w:val="1"/>
      <w:marLeft w:val="0"/>
      <w:marRight w:val="0"/>
      <w:marTop w:val="0"/>
      <w:marBottom w:val="0"/>
      <w:divBdr>
        <w:top w:val="none" w:sz="0" w:space="0" w:color="auto"/>
        <w:left w:val="none" w:sz="0" w:space="0" w:color="auto"/>
        <w:bottom w:val="none" w:sz="0" w:space="0" w:color="auto"/>
        <w:right w:val="none" w:sz="0" w:space="0" w:color="auto"/>
      </w:divBdr>
    </w:div>
    <w:div w:id="889461517">
      <w:bodyDiv w:val="1"/>
      <w:marLeft w:val="0"/>
      <w:marRight w:val="0"/>
      <w:marTop w:val="0"/>
      <w:marBottom w:val="0"/>
      <w:divBdr>
        <w:top w:val="none" w:sz="0" w:space="0" w:color="auto"/>
        <w:left w:val="none" w:sz="0" w:space="0" w:color="auto"/>
        <w:bottom w:val="none" w:sz="0" w:space="0" w:color="auto"/>
        <w:right w:val="none" w:sz="0" w:space="0" w:color="auto"/>
      </w:divBdr>
    </w:div>
    <w:div w:id="890992839">
      <w:bodyDiv w:val="1"/>
      <w:marLeft w:val="0"/>
      <w:marRight w:val="0"/>
      <w:marTop w:val="0"/>
      <w:marBottom w:val="0"/>
      <w:divBdr>
        <w:top w:val="none" w:sz="0" w:space="0" w:color="auto"/>
        <w:left w:val="none" w:sz="0" w:space="0" w:color="auto"/>
        <w:bottom w:val="none" w:sz="0" w:space="0" w:color="auto"/>
        <w:right w:val="none" w:sz="0" w:space="0" w:color="auto"/>
      </w:divBdr>
    </w:div>
    <w:div w:id="933561919">
      <w:bodyDiv w:val="1"/>
      <w:marLeft w:val="0"/>
      <w:marRight w:val="0"/>
      <w:marTop w:val="0"/>
      <w:marBottom w:val="0"/>
      <w:divBdr>
        <w:top w:val="none" w:sz="0" w:space="0" w:color="auto"/>
        <w:left w:val="none" w:sz="0" w:space="0" w:color="auto"/>
        <w:bottom w:val="none" w:sz="0" w:space="0" w:color="auto"/>
        <w:right w:val="none" w:sz="0" w:space="0" w:color="auto"/>
      </w:divBdr>
    </w:div>
    <w:div w:id="1050693937">
      <w:bodyDiv w:val="1"/>
      <w:marLeft w:val="0"/>
      <w:marRight w:val="0"/>
      <w:marTop w:val="0"/>
      <w:marBottom w:val="0"/>
      <w:divBdr>
        <w:top w:val="none" w:sz="0" w:space="0" w:color="auto"/>
        <w:left w:val="none" w:sz="0" w:space="0" w:color="auto"/>
        <w:bottom w:val="none" w:sz="0" w:space="0" w:color="auto"/>
        <w:right w:val="none" w:sz="0" w:space="0" w:color="auto"/>
      </w:divBdr>
    </w:div>
    <w:div w:id="1136994311">
      <w:bodyDiv w:val="1"/>
      <w:marLeft w:val="0"/>
      <w:marRight w:val="0"/>
      <w:marTop w:val="0"/>
      <w:marBottom w:val="0"/>
      <w:divBdr>
        <w:top w:val="none" w:sz="0" w:space="0" w:color="auto"/>
        <w:left w:val="none" w:sz="0" w:space="0" w:color="auto"/>
        <w:bottom w:val="none" w:sz="0" w:space="0" w:color="auto"/>
        <w:right w:val="none" w:sz="0" w:space="0" w:color="auto"/>
      </w:divBdr>
    </w:div>
    <w:div w:id="1147093930">
      <w:bodyDiv w:val="1"/>
      <w:marLeft w:val="0"/>
      <w:marRight w:val="0"/>
      <w:marTop w:val="0"/>
      <w:marBottom w:val="0"/>
      <w:divBdr>
        <w:top w:val="none" w:sz="0" w:space="0" w:color="auto"/>
        <w:left w:val="none" w:sz="0" w:space="0" w:color="auto"/>
        <w:bottom w:val="none" w:sz="0" w:space="0" w:color="auto"/>
        <w:right w:val="none" w:sz="0" w:space="0" w:color="auto"/>
      </w:divBdr>
    </w:div>
    <w:div w:id="1150946933">
      <w:bodyDiv w:val="1"/>
      <w:marLeft w:val="0"/>
      <w:marRight w:val="0"/>
      <w:marTop w:val="0"/>
      <w:marBottom w:val="0"/>
      <w:divBdr>
        <w:top w:val="none" w:sz="0" w:space="0" w:color="auto"/>
        <w:left w:val="none" w:sz="0" w:space="0" w:color="auto"/>
        <w:bottom w:val="none" w:sz="0" w:space="0" w:color="auto"/>
        <w:right w:val="none" w:sz="0" w:space="0" w:color="auto"/>
      </w:divBdr>
    </w:div>
    <w:div w:id="1206455415">
      <w:bodyDiv w:val="1"/>
      <w:marLeft w:val="0"/>
      <w:marRight w:val="0"/>
      <w:marTop w:val="0"/>
      <w:marBottom w:val="0"/>
      <w:divBdr>
        <w:top w:val="none" w:sz="0" w:space="0" w:color="auto"/>
        <w:left w:val="none" w:sz="0" w:space="0" w:color="auto"/>
        <w:bottom w:val="none" w:sz="0" w:space="0" w:color="auto"/>
        <w:right w:val="none" w:sz="0" w:space="0" w:color="auto"/>
      </w:divBdr>
    </w:div>
    <w:div w:id="1218131924">
      <w:bodyDiv w:val="1"/>
      <w:marLeft w:val="0"/>
      <w:marRight w:val="0"/>
      <w:marTop w:val="0"/>
      <w:marBottom w:val="0"/>
      <w:divBdr>
        <w:top w:val="none" w:sz="0" w:space="0" w:color="auto"/>
        <w:left w:val="none" w:sz="0" w:space="0" w:color="auto"/>
        <w:bottom w:val="none" w:sz="0" w:space="0" w:color="auto"/>
        <w:right w:val="none" w:sz="0" w:space="0" w:color="auto"/>
      </w:divBdr>
    </w:div>
    <w:div w:id="1222714163">
      <w:bodyDiv w:val="1"/>
      <w:marLeft w:val="0"/>
      <w:marRight w:val="0"/>
      <w:marTop w:val="0"/>
      <w:marBottom w:val="0"/>
      <w:divBdr>
        <w:top w:val="none" w:sz="0" w:space="0" w:color="auto"/>
        <w:left w:val="none" w:sz="0" w:space="0" w:color="auto"/>
        <w:bottom w:val="none" w:sz="0" w:space="0" w:color="auto"/>
        <w:right w:val="none" w:sz="0" w:space="0" w:color="auto"/>
      </w:divBdr>
    </w:div>
    <w:div w:id="1282762870">
      <w:bodyDiv w:val="1"/>
      <w:marLeft w:val="0"/>
      <w:marRight w:val="0"/>
      <w:marTop w:val="0"/>
      <w:marBottom w:val="0"/>
      <w:divBdr>
        <w:top w:val="none" w:sz="0" w:space="0" w:color="auto"/>
        <w:left w:val="none" w:sz="0" w:space="0" w:color="auto"/>
        <w:bottom w:val="none" w:sz="0" w:space="0" w:color="auto"/>
        <w:right w:val="none" w:sz="0" w:space="0" w:color="auto"/>
      </w:divBdr>
    </w:div>
    <w:div w:id="1308975359">
      <w:bodyDiv w:val="1"/>
      <w:marLeft w:val="0"/>
      <w:marRight w:val="0"/>
      <w:marTop w:val="0"/>
      <w:marBottom w:val="0"/>
      <w:divBdr>
        <w:top w:val="none" w:sz="0" w:space="0" w:color="auto"/>
        <w:left w:val="none" w:sz="0" w:space="0" w:color="auto"/>
        <w:bottom w:val="none" w:sz="0" w:space="0" w:color="auto"/>
        <w:right w:val="none" w:sz="0" w:space="0" w:color="auto"/>
      </w:divBdr>
    </w:div>
    <w:div w:id="1312324364">
      <w:bodyDiv w:val="1"/>
      <w:marLeft w:val="0"/>
      <w:marRight w:val="0"/>
      <w:marTop w:val="0"/>
      <w:marBottom w:val="0"/>
      <w:divBdr>
        <w:top w:val="none" w:sz="0" w:space="0" w:color="auto"/>
        <w:left w:val="none" w:sz="0" w:space="0" w:color="auto"/>
        <w:bottom w:val="none" w:sz="0" w:space="0" w:color="auto"/>
        <w:right w:val="none" w:sz="0" w:space="0" w:color="auto"/>
      </w:divBdr>
    </w:div>
    <w:div w:id="1313635371">
      <w:bodyDiv w:val="1"/>
      <w:marLeft w:val="0"/>
      <w:marRight w:val="0"/>
      <w:marTop w:val="0"/>
      <w:marBottom w:val="0"/>
      <w:divBdr>
        <w:top w:val="none" w:sz="0" w:space="0" w:color="auto"/>
        <w:left w:val="none" w:sz="0" w:space="0" w:color="auto"/>
        <w:bottom w:val="none" w:sz="0" w:space="0" w:color="auto"/>
        <w:right w:val="none" w:sz="0" w:space="0" w:color="auto"/>
      </w:divBdr>
    </w:div>
    <w:div w:id="1393650657">
      <w:bodyDiv w:val="1"/>
      <w:marLeft w:val="0"/>
      <w:marRight w:val="0"/>
      <w:marTop w:val="0"/>
      <w:marBottom w:val="0"/>
      <w:divBdr>
        <w:top w:val="none" w:sz="0" w:space="0" w:color="auto"/>
        <w:left w:val="none" w:sz="0" w:space="0" w:color="auto"/>
        <w:bottom w:val="none" w:sz="0" w:space="0" w:color="auto"/>
        <w:right w:val="none" w:sz="0" w:space="0" w:color="auto"/>
      </w:divBdr>
    </w:div>
    <w:div w:id="1399478942">
      <w:bodyDiv w:val="1"/>
      <w:marLeft w:val="0"/>
      <w:marRight w:val="0"/>
      <w:marTop w:val="0"/>
      <w:marBottom w:val="0"/>
      <w:divBdr>
        <w:top w:val="none" w:sz="0" w:space="0" w:color="auto"/>
        <w:left w:val="none" w:sz="0" w:space="0" w:color="auto"/>
        <w:bottom w:val="none" w:sz="0" w:space="0" w:color="auto"/>
        <w:right w:val="none" w:sz="0" w:space="0" w:color="auto"/>
      </w:divBdr>
    </w:div>
    <w:div w:id="1440643838">
      <w:bodyDiv w:val="1"/>
      <w:marLeft w:val="0"/>
      <w:marRight w:val="0"/>
      <w:marTop w:val="0"/>
      <w:marBottom w:val="0"/>
      <w:divBdr>
        <w:top w:val="none" w:sz="0" w:space="0" w:color="auto"/>
        <w:left w:val="none" w:sz="0" w:space="0" w:color="auto"/>
        <w:bottom w:val="none" w:sz="0" w:space="0" w:color="auto"/>
        <w:right w:val="none" w:sz="0" w:space="0" w:color="auto"/>
      </w:divBdr>
    </w:div>
    <w:div w:id="1440837553">
      <w:bodyDiv w:val="1"/>
      <w:marLeft w:val="0"/>
      <w:marRight w:val="0"/>
      <w:marTop w:val="0"/>
      <w:marBottom w:val="0"/>
      <w:divBdr>
        <w:top w:val="none" w:sz="0" w:space="0" w:color="auto"/>
        <w:left w:val="none" w:sz="0" w:space="0" w:color="auto"/>
        <w:bottom w:val="none" w:sz="0" w:space="0" w:color="auto"/>
        <w:right w:val="none" w:sz="0" w:space="0" w:color="auto"/>
      </w:divBdr>
    </w:div>
    <w:div w:id="1475563122">
      <w:bodyDiv w:val="1"/>
      <w:marLeft w:val="0"/>
      <w:marRight w:val="0"/>
      <w:marTop w:val="0"/>
      <w:marBottom w:val="0"/>
      <w:divBdr>
        <w:top w:val="none" w:sz="0" w:space="0" w:color="auto"/>
        <w:left w:val="none" w:sz="0" w:space="0" w:color="auto"/>
        <w:bottom w:val="none" w:sz="0" w:space="0" w:color="auto"/>
        <w:right w:val="none" w:sz="0" w:space="0" w:color="auto"/>
      </w:divBdr>
    </w:div>
    <w:div w:id="1520048623">
      <w:bodyDiv w:val="1"/>
      <w:marLeft w:val="0"/>
      <w:marRight w:val="0"/>
      <w:marTop w:val="0"/>
      <w:marBottom w:val="0"/>
      <w:divBdr>
        <w:top w:val="none" w:sz="0" w:space="0" w:color="auto"/>
        <w:left w:val="none" w:sz="0" w:space="0" w:color="auto"/>
        <w:bottom w:val="none" w:sz="0" w:space="0" w:color="auto"/>
        <w:right w:val="none" w:sz="0" w:space="0" w:color="auto"/>
      </w:divBdr>
    </w:div>
    <w:div w:id="1550409580">
      <w:bodyDiv w:val="1"/>
      <w:marLeft w:val="0"/>
      <w:marRight w:val="0"/>
      <w:marTop w:val="0"/>
      <w:marBottom w:val="0"/>
      <w:divBdr>
        <w:top w:val="none" w:sz="0" w:space="0" w:color="auto"/>
        <w:left w:val="none" w:sz="0" w:space="0" w:color="auto"/>
        <w:bottom w:val="none" w:sz="0" w:space="0" w:color="auto"/>
        <w:right w:val="none" w:sz="0" w:space="0" w:color="auto"/>
      </w:divBdr>
    </w:div>
    <w:div w:id="1564873322">
      <w:bodyDiv w:val="1"/>
      <w:marLeft w:val="0"/>
      <w:marRight w:val="0"/>
      <w:marTop w:val="0"/>
      <w:marBottom w:val="0"/>
      <w:divBdr>
        <w:top w:val="none" w:sz="0" w:space="0" w:color="auto"/>
        <w:left w:val="none" w:sz="0" w:space="0" w:color="auto"/>
        <w:bottom w:val="none" w:sz="0" w:space="0" w:color="auto"/>
        <w:right w:val="none" w:sz="0" w:space="0" w:color="auto"/>
      </w:divBdr>
    </w:div>
    <w:div w:id="1568374582">
      <w:bodyDiv w:val="1"/>
      <w:marLeft w:val="0"/>
      <w:marRight w:val="0"/>
      <w:marTop w:val="0"/>
      <w:marBottom w:val="0"/>
      <w:divBdr>
        <w:top w:val="none" w:sz="0" w:space="0" w:color="auto"/>
        <w:left w:val="none" w:sz="0" w:space="0" w:color="auto"/>
        <w:bottom w:val="none" w:sz="0" w:space="0" w:color="auto"/>
        <w:right w:val="none" w:sz="0" w:space="0" w:color="auto"/>
      </w:divBdr>
    </w:div>
    <w:div w:id="1583485848">
      <w:bodyDiv w:val="1"/>
      <w:marLeft w:val="0"/>
      <w:marRight w:val="0"/>
      <w:marTop w:val="0"/>
      <w:marBottom w:val="0"/>
      <w:divBdr>
        <w:top w:val="none" w:sz="0" w:space="0" w:color="auto"/>
        <w:left w:val="none" w:sz="0" w:space="0" w:color="auto"/>
        <w:bottom w:val="none" w:sz="0" w:space="0" w:color="auto"/>
        <w:right w:val="none" w:sz="0" w:space="0" w:color="auto"/>
      </w:divBdr>
    </w:div>
    <w:div w:id="1597400379">
      <w:bodyDiv w:val="1"/>
      <w:marLeft w:val="0"/>
      <w:marRight w:val="0"/>
      <w:marTop w:val="0"/>
      <w:marBottom w:val="0"/>
      <w:divBdr>
        <w:top w:val="none" w:sz="0" w:space="0" w:color="auto"/>
        <w:left w:val="none" w:sz="0" w:space="0" w:color="auto"/>
        <w:bottom w:val="none" w:sz="0" w:space="0" w:color="auto"/>
        <w:right w:val="none" w:sz="0" w:space="0" w:color="auto"/>
      </w:divBdr>
    </w:div>
    <w:div w:id="1633243106">
      <w:bodyDiv w:val="1"/>
      <w:marLeft w:val="0"/>
      <w:marRight w:val="0"/>
      <w:marTop w:val="0"/>
      <w:marBottom w:val="0"/>
      <w:divBdr>
        <w:top w:val="none" w:sz="0" w:space="0" w:color="auto"/>
        <w:left w:val="none" w:sz="0" w:space="0" w:color="auto"/>
        <w:bottom w:val="none" w:sz="0" w:space="0" w:color="auto"/>
        <w:right w:val="none" w:sz="0" w:space="0" w:color="auto"/>
      </w:divBdr>
    </w:div>
    <w:div w:id="1668677900">
      <w:bodyDiv w:val="1"/>
      <w:marLeft w:val="0"/>
      <w:marRight w:val="0"/>
      <w:marTop w:val="0"/>
      <w:marBottom w:val="0"/>
      <w:divBdr>
        <w:top w:val="none" w:sz="0" w:space="0" w:color="auto"/>
        <w:left w:val="none" w:sz="0" w:space="0" w:color="auto"/>
        <w:bottom w:val="none" w:sz="0" w:space="0" w:color="auto"/>
        <w:right w:val="none" w:sz="0" w:space="0" w:color="auto"/>
      </w:divBdr>
    </w:div>
    <w:div w:id="1743864663">
      <w:bodyDiv w:val="1"/>
      <w:marLeft w:val="0"/>
      <w:marRight w:val="0"/>
      <w:marTop w:val="0"/>
      <w:marBottom w:val="0"/>
      <w:divBdr>
        <w:top w:val="none" w:sz="0" w:space="0" w:color="auto"/>
        <w:left w:val="none" w:sz="0" w:space="0" w:color="auto"/>
        <w:bottom w:val="none" w:sz="0" w:space="0" w:color="auto"/>
        <w:right w:val="none" w:sz="0" w:space="0" w:color="auto"/>
      </w:divBdr>
    </w:div>
    <w:div w:id="1807506992">
      <w:bodyDiv w:val="1"/>
      <w:marLeft w:val="0"/>
      <w:marRight w:val="0"/>
      <w:marTop w:val="0"/>
      <w:marBottom w:val="0"/>
      <w:divBdr>
        <w:top w:val="none" w:sz="0" w:space="0" w:color="auto"/>
        <w:left w:val="none" w:sz="0" w:space="0" w:color="auto"/>
        <w:bottom w:val="none" w:sz="0" w:space="0" w:color="auto"/>
        <w:right w:val="none" w:sz="0" w:space="0" w:color="auto"/>
      </w:divBdr>
    </w:div>
    <w:div w:id="1823034946">
      <w:bodyDiv w:val="1"/>
      <w:marLeft w:val="0"/>
      <w:marRight w:val="0"/>
      <w:marTop w:val="0"/>
      <w:marBottom w:val="0"/>
      <w:divBdr>
        <w:top w:val="none" w:sz="0" w:space="0" w:color="auto"/>
        <w:left w:val="none" w:sz="0" w:space="0" w:color="auto"/>
        <w:bottom w:val="none" w:sz="0" w:space="0" w:color="auto"/>
        <w:right w:val="none" w:sz="0" w:space="0" w:color="auto"/>
      </w:divBdr>
    </w:div>
    <w:div w:id="1853913405">
      <w:bodyDiv w:val="1"/>
      <w:marLeft w:val="0"/>
      <w:marRight w:val="0"/>
      <w:marTop w:val="0"/>
      <w:marBottom w:val="0"/>
      <w:divBdr>
        <w:top w:val="none" w:sz="0" w:space="0" w:color="auto"/>
        <w:left w:val="none" w:sz="0" w:space="0" w:color="auto"/>
        <w:bottom w:val="none" w:sz="0" w:space="0" w:color="auto"/>
        <w:right w:val="none" w:sz="0" w:space="0" w:color="auto"/>
      </w:divBdr>
    </w:div>
    <w:div w:id="1868564422">
      <w:bodyDiv w:val="1"/>
      <w:marLeft w:val="0"/>
      <w:marRight w:val="0"/>
      <w:marTop w:val="0"/>
      <w:marBottom w:val="0"/>
      <w:divBdr>
        <w:top w:val="none" w:sz="0" w:space="0" w:color="auto"/>
        <w:left w:val="none" w:sz="0" w:space="0" w:color="auto"/>
        <w:bottom w:val="none" w:sz="0" w:space="0" w:color="auto"/>
        <w:right w:val="none" w:sz="0" w:space="0" w:color="auto"/>
      </w:divBdr>
    </w:div>
    <w:div w:id="1879006161">
      <w:bodyDiv w:val="1"/>
      <w:marLeft w:val="0"/>
      <w:marRight w:val="0"/>
      <w:marTop w:val="0"/>
      <w:marBottom w:val="0"/>
      <w:divBdr>
        <w:top w:val="none" w:sz="0" w:space="0" w:color="auto"/>
        <w:left w:val="none" w:sz="0" w:space="0" w:color="auto"/>
        <w:bottom w:val="none" w:sz="0" w:space="0" w:color="auto"/>
        <w:right w:val="none" w:sz="0" w:space="0" w:color="auto"/>
      </w:divBdr>
    </w:div>
    <w:div w:id="1882285085">
      <w:bodyDiv w:val="1"/>
      <w:marLeft w:val="0"/>
      <w:marRight w:val="0"/>
      <w:marTop w:val="0"/>
      <w:marBottom w:val="0"/>
      <w:divBdr>
        <w:top w:val="none" w:sz="0" w:space="0" w:color="auto"/>
        <w:left w:val="none" w:sz="0" w:space="0" w:color="auto"/>
        <w:bottom w:val="none" w:sz="0" w:space="0" w:color="auto"/>
        <w:right w:val="none" w:sz="0" w:space="0" w:color="auto"/>
      </w:divBdr>
    </w:div>
    <w:div w:id="1894778024">
      <w:bodyDiv w:val="1"/>
      <w:marLeft w:val="0"/>
      <w:marRight w:val="0"/>
      <w:marTop w:val="0"/>
      <w:marBottom w:val="0"/>
      <w:divBdr>
        <w:top w:val="none" w:sz="0" w:space="0" w:color="auto"/>
        <w:left w:val="none" w:sz="0" w:space="0" w:color="auto"/>
        <w:bottom w:val="none" w:sz="0" w:space="0" w:color="auto"/>
        <w:right w:val="none" w:sz="0" w:space="0" w:color="auto"/>
      </w:divBdr>
    </w:div>
    <w:div w:id="1956209829">
      <w:bodyDiv w:val="1"/>
      <w:marLeft w:val="0"/>
      <w:marRight w:val="0"/>
      <w:marTop w:val="0"/>
      <w:marBottom w:val="0"/>
      <w:divBdr>
        <w:top w:val="none" w:sz="0" w:space="0" w:color="auto"/>
        <w:left w:val="none" w:sz="0" w:space="0" w:color="auto"/>
        <w:bottom w:val="none" w:sz="0" w:space="0" w:color="auto"/>
        <w:right w:val="none" w:sz="0" w:space="0" w:color="auto"/>
      </w:divBdr>
    </w:div>
    <w:div w:id="1964267291">
      <w:bodyDiv w:val="1"/>
      <w:marLeft w:val="0"/>
      <w:marRight w:val="0"/>
      <w:marTop w:val="0"/>
      <w:marBottom w:val="0"/>
      <w:divBdr>
        <w:top w:val="none" w:sz="0" w:space="0" w:color="auto"/>
        <w:left w:val="none" w:sz="0" w:space="0" w:color="auto"/>
        <w:bottom w:val="none" w:sz="0" w:space="0" w:color="auto"/>
        <w:right w:val="none" w:sz="0" w:space="0" w:color="auto"/>
      </w:divBdr>
    </w:div>
    <w:div w:id="1999571448">
      <w:bodyDiv w:val="1"/>
      <w:marLeft w:val="0"/>
      <w:marRight w:val="0"/>
      <w:marTop w:val="0"/>
      <w:marBottom w:val="0"/>
      <w:divBdr>
        <w:top w:val="none" w:sz="0" w:space="0" w:color="auto"/>
        <w:left w:val="none" w:sz="0" w:space="0" w:color="auto"/>
        <w:bottom w:val="none" w:sz="0" w:space="0" w:color="auto"/>
        <w:right w:val="none" w:sz="0" w:space="0" w:color="auto"/>
      </w:divBdr>
    </w:div>
    <w:div w:id="2042122966">
      <w:bodyDiv w:val="1"/>
      <w:marLeft w:val="0"/>
      <w:marRight w:val="0"/>
      <w:marTop w:val="0"/>
      <w:marBottom w:val="0"/>
      <w:divBdr>
        <w:top w:val="none" w:sz="0" w:space="0" w:color="auto"/>
        <w:left w:val="none" w:sz="0" w:space="0" w:color="auto"/>
        <w:bottom w:val="none" w:sz="0" w:space="0" w:color="auto"/>
        <w:right w:val="none" w:sz="0" w:space="0" w:color="auto"/>
      </w:divBdr>
    </w:div>
    <w:div w:id="2053964295">
      <w:bodyDiv w:val="1"/>
      <w:marLeft w:val="0"/>
      <w:marRight w:val="0"/>
      <w:marTop w:val="0"/>
      <w:marBottom w:val="0"/>
      <w:divBdr>
        <w:top w:val="none" w:sz="0" w:space="0" w:color="auto"/>
        <w:left w:val="none" w:sz="0" w:space="0" w:color="auto"/>
        <w:bottom w:val="none" w:sz="0" w:space="0" w:color="auto"/>
        <w:right w:val="none" w:sz="0" w:space="0" w:color="auto"/>
      </w:divBdr>
    </w:div>
    <w:div w:id="2055155798">
      <w:bodyDiv w:val="1"/>
      <w:marLeft w:val="0"/>
      <w:marRight w:val="0"/>
      <w:marTop w:val="0"/>
      <w:marBottom w:val="0"/>
      <w:divBdr>
        <w:top w:val="none" w:sz="0" w:space="0" w:color="auto"/>
        <w:left w:val="none" w:sz="0" w:space="0" w:color="auto"/>
        <w:bottom w:val="none" w:sz="0" w:space="0" w:color="auto"/>
        <w:right w:val="none" w:sz="0" w:space="0" w:color="auto"/>
      </w:divBdr>
    </w:div>
    <w:div w:id="2105228888">
      <w:bodyDiv w:val="1"/>
      <w:marLeft w:val="0"/>
      <w:marRight w:val="0"/>
      <w:marTop w:val="0"/>
      <w:marBottom w:val="0"/>
      <w:divBdr>
        <w:top w:val="none" w:sz="0" w:space="0" w:color="auto"/>
        <w:left w:val="none" w:sz="0" w:space="0" w:color="auto"/>
        <w:bottom w:val="none" w:sz="0" w:space="0" w:color="auto"/>
        <w:right w:val="none" w:sz="0" w:space="0" w:color="auto"/>
      </w:divBdr>
    </w:div>
    <w:div w:id="2114979505">
      <w:bodyDiv w:val="1"/>
      <w:marLeft w:val="0"/>
      <w:marRight w:val="0"/>
      <w:marTop w:val="0"/>
      <w:marBottom w:val="0"/>
      <w:divBdr>
        <w:top w:val="none" w:sz="0" w:space="0" w:color="auto"/>
        <w:left w:val="none" w:sz="0" w:space="0" w:color="auto"/>
        <w:bottom w:val="none" w:sz="0" w:space="0" w:color="auto"/>
        <w:right w:val="none" w:sz="0" w:space="0" w:color="auto"/>
      </w:divBdr>
    </w:div>
    <w:div w:id="21262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2437C-DFB5-40C1-BB1C-714AA4656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13</Pages>
  <Words>5221</Words>
  <Characters>28497</Characters>
  <Application>Microsoft Office Word</Application>
  <DocSecurity>0</DocSecurity>
  <Lines>237</Lines>
  <Paragraphs>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Formation des Cadres</Company>
  <LinksUpToDate>false</LinksUpToDate>
  <CharactersWithSpaces>33651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Cellule</dc:creator>
  <cp:keywords/>
  <cp:lastModifiedBy>SANAE</cp:lastModifiedBy>
  <cp:revision>18</cp:revision>
  <cp:lastPrinted>2023-11-23T10:59:00Z</cp:lastPrinted>
  <dcterms:created xsi:type="dcterms:W3CDTF">2023-12-01T13:00:00Z</dcterms:created>
  <dcterms:modified xsi:type="dcterms:W3CDTF">2023-12-02T12:52:00Z</dcterms:modified>
</cp:coreProperties>
</file>