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Albatrellus Confluens Extract</w:t>
      </w:r>
    </w:p>
    <w:p>
      <w:pPr>
        <w:pStyle w:val="Heading2"/>
      </w:pPr>
      <w:r>
        <w:t>Overview</w:t>
      </w:r>
    </w:p>
    <w:p>
      <w:r>
        <w:t>Albatrellus Confluens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Albatrellus Confluens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Albatrellus Confluens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