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Asteriscus Graveolens Flower/Fruit/Leaf/Stem Extract</w:t>
      </w:r>
    </w:p>
    <w:p>
      <w:pPr>
        <w:pStyle w:val="Heading2"/>
      </w:pPr>
      <w:r>
        <w:t>Overview</w:t>
      </w:r>
    </w:p>
    <w:p>
      <w:r>
        <w:t>Asteriscus Graveolens Flower/Fruit/Leaf/Stem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Asteriscus Graveolens Flower/Fruit/Leaf/Stem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Lucas Meyer Cosmetics Israel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Asteriscus Graveolens Flower/Fruit/Leaf/Stem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Israel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