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Beta Vulgaris (Beet) Root Extract</w:t>
      </w:r>
    </w:p>
    <w:p>
      <w:pPr>
        <w:pStyle w:val="Heading2"/>
      </w:pPr>
      <w:r>
        <w:t>Overview</w:t>
      </w:r>
    </w:p>
    <w:p>
      <w:r>
        <w:t>Beta Vulgaris (Beet)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Beta Vulgaris (Beet)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02/12/2026</w:t>
      </w:r>
    </w:p>
    <w:p>
      <w:pPr>
        <w:pStyle w:val="Heading2"/>
      </w:pPr>
      <w:r>
        <w:t>Manufacturer &amp; Country of Origin</w:t>
      </w:r>
    </w:p>
    <w:p>
      <w:r>
        <w:t>Manufacturer: BioconColors Europe B.V.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Beta Vulgaris (Beet)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BioconColors Europe B.V.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