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CETEARYL ALCOHOL; GLYCERYL STEARATE; GLYCERYL OLEATE; POTASSIUM OLIVOYL HYDROLYZED WHEAT PROTEIN; POTASSIUM SORBATE; SODIUM BENZOATE; BENZYL ALCOHOL</w:t>
      </w:r>
    </w:p>
    <w:p>
      <w:pPr>
        <w:pStyle w:val="Heading2"/>
      </w:pPr>
      <w:r>
        <w:t>Overview</w:t>
      </w:r>
    </w:p>
    <w:p>
      <w:r>
        <w:t>CETEARYL ALCOHOL; GLYCERYL STEARATE; GLYCERYL OLEATE; POTASSIUM OLIVOYL HYDROLYZED WHEAT PROTEIN; POTASSIUM SORBATE; SODIUM BENZOATE; BENZYL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CETEARYL ALCOHOL; GLYCERYL STEARATE; GLYCERYL OLEATE; POTASSIUM OLIVOYL HYDROLYZED WHEAT PROTEIN; POTASSIUM SORBATE; SODIUM BENZOATE; BENZYL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30/06/2025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CETEARYL ALCOHOL; GLYCERYL STEARATE; GLYCERYL OLEATE; POTASSIUM OLIVOYL HYDROLYZED WHEAT PROTEIN; POTASSIUM SORBATE; SODIUM BENZOATE; BENZYL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