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CETEARYL OLIVATE</w:t>
      </w:r>
    </w:p>
    <w:p>
      <w:pPr>
        <w:pStyle w:val="Heading2"/>
      </w:pPr>
      <w:r>
        <w:t>Overview</w:t>
      </w:r>
    </w:p>
    <w:p>
      <w:r>
        <w:t>CETEARYL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CETEARYL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CETEARYL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