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Carthamus Tinctorius (Safflower) Seed Oil</w:t>
      </w:r>
    </w:p>
    <w:p>
      <w:pPr>
        <w:pStyle w:val="Heading2"/>
      </w:pPr>
      <w:r>
        <w:t>Overview</w:t>
      </w:r>
    </w:p>
    <w:p>
      <w:r>
        <w:t>Carthamus Tinctorius (Safflower)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Carthamus Tinctorius (Safflower)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08/08/2026</w:t>
      </w:r>
    </w:p>
    <w:p>
      <w:pPr>
        <w:pStyle w:val="Heading2"/>
      </w:pPr>
      <w:r>
        <w:t>Manufacturer &amp; Country of Origin</w:t>
      </w:r>
    </w:p>
    <w:p>
      <w:r>
        <w:t>Manufacturer: HALLSTAR FRANCE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Carthamus Tinctorius (Safflower)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HALLSTAR FRANCE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