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Cedrus Deodara Wood Oil</w:t>
      </w:r>
    </w:p>
    <w:p>
      <w:pPr>
        <w:pStyle w:val="Heading2"/>
      </w:pPr>
      <w:r>
        <w:t>Overview</w:t>
      </w:r>
    </w:p>
    <w:p>
      <w:r>
        <w:t>Cedrus Deodara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Cedrus Deodara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Cedrus Deodara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