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Cetearyl Glucoside</w:t>
      </w:r>
    </w:p>
    <w:p>
      <w:pPr>
        <w:pStyle w:val="Heading2"/>
      </w:pPr>
      <w:r>
        <w:t>Overview</w:t>
      </w:r>
    </w:p>
    <w:p>
      <w:r>
        <w:t>Cetearyl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Cetearyl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29/10/2026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Cetearyl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