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Cistanche Tubulosa Stem Extract</w:t>
      </w:r>
    </w:p>
    <w:p>
      <w:pPr>
        <w:pStyle w:val="Heading2"/>
      </w:pPr>
      <w:r>
        <w:t>Overview</w:t>
      </w:r>
    </w:p>
    <w:p>
      <w:r>
        <w:t>Cistanche Tubulosa Stem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Cistanche Tubulosa Stem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25/03/2025</w:t>
      </w:r>
    </w:p>
    <w:p>
      <w:pPr>
        <w:pStyle w:val="Heading2"/>
      </w:pPr>
      <w:r>
        <w:t>Manufacturer &amp; Country of Origin</w:t>
      </w:r>
    </w:p>
    <w:p>
      <w:r>
        <w:t>Manufacturer: SEIWA KASEI CO., LTD.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Cistanche Tubulosa Stem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SEIWA KASEI CO.,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