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Bergamia Fruit Oil</w:t>
      </w:r>
    </w:p>
    <w:p>
      <w:pPr>
        <w:pStyle w:val="Heading2"/>
      </w:pPr>
      <w:r>
        <w:t>Overview</w:t>
      </w:r>
    </w:p>
    <w:p>
      <w:r>
        <w:t>Citrus Aurantium Bergamia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Bergamia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13/07/2026</w:t>
      </w:r>
    </w:p>
    <w:p>
      <w:pPr>
        <w:pStyle w:val="Heading2"/>
      </w:pPr>
      <w:r>
        <w:t>Manufacturer &amp; Country of Origin</w:t>
      </w:r>
    </w:p>
    <w:p>
      <w:r>
        <w:t>Manufacturer: Alcosuisse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Bergamia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Alcosuisse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