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Sinensis fruit extract</w:t>
      </w:r>
    </w:p>
    <w:p>
      <w:pPr>
        <w:pStyle w:val="Heading2"/>
      </w:pPr>
      <w:r>
        <w:t>Overview</w:t>
      </w:r>
    </w:p>
    <w:p>
      <w:r>
        <w:t>Citrus Sinensis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Sinensis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Sinensis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