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Cocoglycerides</w:t>
      </w:r>
    </w:p>
    <w:p>
      <w:pPr>
        <w:pStyle w:val="Heading2"/>
      </w:pPr>
      <w:r>
        <w:t>Overview</w:t>
      </w:r>
    </w:p>
    <w:p>
      <w:r>
        <w:t>Cocoglycerides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Cocoglycerides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