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Cocos nucifera (coconut) extract</w:t>
      </w:r>
    </w:p>
    <w:p>
      <w:pPr>
        <w:pStyle w:val="Heading2"/>
      </w:pPr>
      <w:r>
        <w:t>Overview</w:t>
      </w:r>
    </w:p>
    <w:p>
      <w:r>
        <w:t>Cocos nucifera (coconut)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Cocos nucifera (coconut)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Cocos nucifera (coconut)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