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Phosphate</w:t>
      </w:r>
    </w:p>
    <w:p>
      <w:pPr>
        <w:pStyle w:val="Heading2"/>
      </w:pPr>
      <w:r>
        <w:t>Overview</w:t>
      </w:r>
    </w:p>
    <w:p>
      <w:r>
        <w:t>Disodium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