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Disodium /Sodium Cocoyl Glutamate</w:t>
      </w:r>
    </w:p>
    <w:p>
      <w:pPr>
        <w:pStyle w:val="Heading2"/>
      </w:pPr>
      <w:r>
        <w:t>Overview</w:t>
      </w:r>
    </w:p>
    <w:p>
      <w:r>
        <w:t>Disodium /Sodium Cocoyl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Disodium /Sodium Cocoyl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30/03/2026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Disodium /Sodium Cocoyl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