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Euterpe Oleracea Fruit Extract</w:t>
      </w:r>
    </w:p>
    <w:p>
      <w:pPr>
        <w:pStyle w:val="Heading2"/>
      </w:pPr>
      <w:r>
        <w:t>Overview</w:t>
      </w:r>
    </w:p>
    <w:p>
      <w:r>
        <w:t>Euterpe Oleracea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Euterpe Oleracea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Euterpe Oleracea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