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Foeniculum Vulgare Dulce Fruit Oil</w:t>
      </w:r>
    </w:p>
    <w:p>
      <w:pPr>
        <w:pStyle w:val="Heading2"/>
      </w:pPr>
      <w:r>
        <w:t>Overview</w:t>
      </w:r>
    </w:p>
    <w:p>
      <w:r>
        <w:t>Foeniculum Vulgare Dulce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Foeniculum Vulgare Dulce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06/02/2027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Foeniculum Vulgare Dulce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