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Foeniculum Vulgare Fruit Extract</w:t>
      </w:r>
    </w:p>
    <w:p>
      <w:pPr>
        <w:pStyle w:val="Heading2"/>
      </w:pPr>
      <w:r>
        <w:t>Overview</w:t>
      </w:r>
    </w:p>
    <w:p>
      <w:r>
        <w:t>Foeniculum Vulgare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Foeniculum Vulgare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07/10/2025</w:t>
      </w:r>
    </w:p>
    <w:p>
      <w:pPr>
        <w:pStyle w:val="Heading2"/>
      </w:pPr>
      <w:r>
        <w:t>Manufacturer &amp; Country of Origin</w:t>
      </w:r>
    </w:p>
    <w:p>
      <w:r>
        <w:t>Manufacturer: FLAVEX Naturextrakte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Foeniculum Vulgare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FLAVEX Naturextrakte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