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Gardenia Jasminoides Fruit Extract</w:t>
      </w:r>
    </w:p>
    <w:p>
      <w:pPr>
        <w:pStyle w:val="Heading2"/>
      </w:pPr>
      <w:r>
        <w:t>Overview</w:t>
      </w:r>
    </w:p>
    <w:p>
      <w:r>
        <w:t>Gardenia Jasminoides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Gardenia Jasminoides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Omya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Gardenia Jasminoides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Omya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