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(and) Betaine (and) Water (and) Gardenia Jasminoides Fruit Extract (and) Maltodextrin</w:t>
      </w:r>
    </w:p>
    <w:p>
      <w:pPr>
        <w:pStyle w:val="Heading2"/>
      </w:pPr>
      <w:r>
        <w:t>Overview</w:t>
      </w:r>
    </w:p>
    <w:p>
      <w:r>
        <w:t>Glycerin (and) Betaine (and) Water (and) Gardenia Jasminoides Fruit Extract (and) Maltodextrin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(and) Betaine (and) Water (and) Gardenia Jasminoides Fruit Extract (and) Maltodextrin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18/01/2027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(and) Betaine (and) Water (and) Gardenia Jasminoides Fruit Extract (and) Maltodextrin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