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</w:t>
      </w:r>
    </w:p>
    <w:p>
      <w:pPr>
        <w:pStyle w:val="Heading2"/>
      </w:pPr>
      <w:r>
        <w:t>Overview</w:t>
      </w:r>
    </w:p>
    <w:p>
      <w:r>
        <w:t>Glycerin Aqua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