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Glycerine Refined - Non-Palm</w:t>
      </w:r>
    </w:p>
    <w:p>
      <w:pPr>
        <w:pStyle w:val="Heading2"/>
      </w:pPr>
      <w:r>
        <w:t>Overview</w:t>
      </w:r>
    </w:p>
    <w:p>
      <w:r>
        <w:t>Glycerine Refined - Non-Palm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Glycerine Refined - Non-Palm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Glycerine Refined - Non-Palm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