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Behenate</w:t>
      </w:r>
    </w:p>
    <w:p>
      <w:pPr>
        <w:pStyle w:val="Heading2"/>
      </w:pPr>
      <w:r>
        <w:t>Overview</w:t>
      </w:r>
    </w:p>
    <w:p>
      <w:r>
        <w:t>Glyceryl Behenate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Behenate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Behenate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