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Caprylate / Caprate</w:t>
      </w:r>
    </w:p>
    <w:p>
      <w:pPr>
        <w:pStyle w:val="Heading2"/>
      </w:pPr>
      <w:r>
        <w:t>Overview</w:t>
      </w:r>
    </w:p>
    <w:p>
      <w:r>
        <w:t>Glyceryl Caprylate / 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Caprylate / 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Caprylate / 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