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Rosinate and Olea europaea (Olive) Oil Unsaponifiables</w:t>
      </w:r>
    </w:p>
    <w:p>
      <w:pPr>
        <w:pStyle w:val="Heading2"/>
      </w:pPr>
      <w:r>
        <w:t>Overview</w:t>
      </w:r>
    </w:p>
    <w:p>
      <w:r>
        <w:t>Glyceryl Rosinate and Olea europaea (Olive) Oil Unsaponifiables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Rosinate and Olea europaea (Olive) Oil Unsaponifiables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Rosinate and Olea europaea (Olive) Oil Unsaponifiables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