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Helianthius Annuus Seed Oil</w:t>
      </w:r>
    </w:p>
    <w:p>
      <w:pPr>
        <w:pStyle w:val="Heading2"/>
      </w:pPr>
      <w:r>
        <w:t>Overview</w:t>
      </w:r>
    </w:p>
    <w:p>
      <w:r>
        <w:t>Helianthius Annuus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Helianthius Annuus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Helianthius Annuus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