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SEED OIL UNSAPONIFIABLES</w:t>
      </w:r>
    </w:p>
    <w:p>
      <w:pPr>
        <w:pStyle w:val="Heading2"/>
      </w:pPr>
      <w:r>
        <w:t>Overview</w:t>
      </w:r>
    </w:p>
    <w:p>
      <w:r>
        <w:t>HELIANTHUS ANNUUS SEED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SEED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SEED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