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Garcinia Mangostana Fruit Extract</w:t>
      </w:r>
    </w:p>
    <w:p>
      <w:pPr>
        <w:pStyle w:val="Heading2"/>
      </w:pPr>
      <w:r>
        <w:t>Overview</w:t>
      </w:r>
    </w:p>
    <w:p>
      <w:r>
        <w:t>Hydrolyzed Garcinia Mangostana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Garcinia Mangostana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Garcinia Mangostana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