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Glycosaminoglycans</w:t>
      </w:r>
    </w:p>
    <w:p>
      <w:pPr>
        <w:pStyle w:val="Heading2"/>
      </w:pPr>
      <w:r>
        <w:t>Overview</w:t>
      </w:r>
    </w:p>
    <w:p>
      <w:r>
        <w:t>Hydrolyzed Glycosaminoglycans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Glycosaminoglycans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Glycosaminoglycans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