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Glycerin</w:t>
      </w:r>
    </w:p>
    <w:p>
      <w:pPr>
        <w:pStyle w:val="Heading2"/>
      </w:pPr>
      <w:r>
        <w:t>Overview</w:t>
      </w:r>
    </w:p>
    <w:p>
      <w:r>
        <w:t>INCI: Glycerin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Glycerin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Glycerin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