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Isoamyl Laurate</w:t>
      </w:r>
    </w:p>
    <w:p>
      <w:pPr>
        <w:pStyle w:val="Heading2"/>
      </w:pPr>
      <w:r>
        <w:t>Overview</w:t>
      </w:r>
    </w:p>
    <w:p>
      <w:r>
        <w:t>Isoamyl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Isoamyl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Isoamyl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