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Juniperus Communis Fruit Oil</w:t>
      </w:r>
    </w:p>
    <w:p>
      <w:pPr>
        <w:pStyle w:val="Heading2"/>
      </w:pPr>
      <w:r>
        <w:t>Overview</w:t>
      </w:r>
    </w:p>
    <w:p>
      <w:r>
        <w:t>Juniperus Communis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Juniperus Communis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eskage-eskamint Schierholz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Juniperus Communis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eskage-eskamint Schierholz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