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Ketoglutaric Acid</w:t>
      </w:r>
    </w:p>
    <w:p>
      <w:pPr>
        <w:pStyle w:val="Heading2"/>
      </w:pPr>
      <w:r>
        <w:t>Overview</w:t>
      </w:r>
    </w:p>
    <w:p>
      <w:r>
        <w:t>Ketoglutaric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Ketoglutaric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Ketoglutaric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