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Lawsonia Inermis Leaf Extract</w:t>
      </w:r>
    </w:p>
    <w:p>
      <w:pPr>
        <w:pStyle w:val="Heading2"/>
      </w:pPr>
      <w:r>
        <w:t>Overview</w:t>
      </w:r>
    </w:p>
    <w:p>
      <w:r>
        <w:t>Lawsonia Inermis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Lawsonia Inermis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29/09/2025</w:t>
      </w:r>
    </w:p>
    <w:p>
      <w:pPr>
        <w:pStyle w:val="Heading2"/>
      </w:pPr>
      <w:r>
        <w:t>Manufacturer &amp; Country of Origin</w:t>
      </w:r>
    </w:p>
    <w:p>
      <w:r>
        <w:t>Manufacturer: Martin Bauer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Lawsonia Inermis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Martin Bauer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