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LEPIDIUM MEYENII ROOT EXTRACT</w:t>
      </w:r>
    </w:p>
    <w:p>
      <w:pPr>
        <w:pStyle w:val="Heading2"/>
      </w:pPr>
      <w:r>
        <w:t>Overview</w:t>
      </w:r>
    </w:p>
    <w:p>
      <w:r>
        <w:t>LEPIDIUM MEYENII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LEPIDIUM MEYENII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LEPIDIUM MEYENII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