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Maltobionic Acid</w:t>
      </w:r>
    </w:p>
    <w:p>
      <w:pPr>
        <w:pStyle w:val="Heading2"/>
      </w:pPr>
      <w:r>
        <w:t>Overview</w:t>
      </w:r>
    </w:p>
    <w:p>
      <w:r>
        <w:t>Maltobionic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Maltobionic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20/12/2025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Maltobionic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