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Microcitrus Australis Fruit Extract</w:t>
      </w:r>
    </w:p>
    <w:p>
      <w:pPr>
        <w:pStyle w:val="Heading2"/>
      </w:pPr>
      <w:r>
        <w:t>Overview</w:t>
      </w:r>
    </w:p>
    <w:p>
      <w:r>
        <w:t>Microcitrus Australis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Microcitrus Australis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Microcitrus Australis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