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Musa Sapientum Fruit Extract</w:t>
      </w:r>
    </w:p>
    <w:p>
      <w:pPr>
        <w:pStyle w:val="Heading2"/>
      </w:pPr>
      <w:r>
        <w:t>Overview</w:t>
      </w:r>
    </w:p>
    <w:p>
      <w:r>
        <w:t>Musa Sapientum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Musa Sapientum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26/02/2027</w:t>
      </w:r>
    </w:p>
    <w:p>
      <w:pPr>
        <w:pStyle w:val="Heading2"/>
      </w:pPr>
      <w:r>
        <w:t>Manufacturer &amp; Country of Origin</w:t>
      </w:r>
    </w:p>
    <w:p>
      <w:r>
        <w:t>Manufacturer: ASSESSA INDÚSTRIA, COMÉRCIO E EXPORTAÇÃO LTDA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Musa Sapientum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ASSESSA INDÚSTRIA, COMÉRCIO E EXPORTAÇÃO LTDA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