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Myristyl Glucoside</w:t>
      </w:r>
    </w:p>
    <w:p>
      <w:pPr>
        <w:pStyle w:val="Heading2"/>
      </w:pPr>
      <w:r>
        <w:t>Overview</w:t>
      </w:r>
    </w:p>
    <w:p>
      <w:r>
        <w:t>Myristyl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Myristyl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Myristyl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