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Oleanolic Acid</w:t>
      </w:r>
    </w:p>
    <w:p>
      <w:pPr>
        <w:pStyle w:val="Heading2"/>
      </w:pPr>
      <w:r>
        <w:t>Overview</w:t>
      </w:r>
    </w:p>
    <w:p>
      <w:r>
        <w:t>Oleanolic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Oleanolic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Oleanolic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