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Opuntia Ficus-Indica Seed Oil</w:t>
      </w:r>
    </w:p>
    <w:p>
      <w:pPr>
        <w:pStyle w:val="Heading2"/>
      </w:pPr>
      <w:r>
        <w:t>Overview</w:t>
      </w:r>
    </w:p>
    <w:p>
      <w:r>
        <w:t>Opuntia Ficus-Indica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Opuntia Ficus-Indica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Opuntia Ficus-Indica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