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malus fruit extract</w:t>
      </w:r>
    </w:p>
    <w:p>
      <w:pPr>
        <w:pStyle w:val="Heading2"/>
      </w:pPr>
      <w:r>
        <w:t>Overview</w:t>
      </w:r>
    </w:p>
    <w:p>
      <w:r>
        <w:t>Pyrus malus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malus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malus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