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Pentadesma Butyracea Seed Butter</w:t>
      </w:r>
    </w:p>
    <w:p>
      <w:pPr>
        <w:pStyle w:val="Heading2"/>
      </w:pPr>
      <w:r>
        <w:t>Overview</w:t>
      </w:r>
    </w:p>
    <w:p>
      <w:r>
        <w:t>Pentadesma Butyracea Seed Butter is commonly used in cosmetic formulations for its unique properties.</w:t>
      </w:r>
    </w:p>
    <w:p>
      <w:pPr>
        <w:pStyle w:val="Heading2"/>
      </w:pPr>
      <w:r>
        <w:t>History</w:t>
      </w:r>
    </w:p>
    <w:p>
      <w:r>
        <w:t>Pentadesma Butyracea Seed Butter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22/02/2027</w:t>
      </w:r>
    </w:p>
    <w:p>
      <w:pPr>
        <w:pStyle w:val="Heading2"/>
      </w:pPr>
      <w:r>
        <w:t>Manufacturer &amp; Country of Origin</w:t>
      </w:r>
    </w:p>
    <w:p>
      <w:r>
        <w:t>Manufacturer: All Organic Treasures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Pentadesma Butyracea Seed Butter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All Organic Treasures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