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Polyhydroxystearic Acid</w:t>
      </w:r>
    </w:p>
    <w:p>
      <w:pPr>
        <w:pStyle w:val="Heading2"/>
      </w:pPr>
      <w:r>
        <w:t>Overview</w:t>
      </w:r>
    </w:p>
    <w:p>
      <w:r>
        <w:t>Polyhydroxystearic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Polyhydroxystearic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Inolex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Polyhydroxystearic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