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Sorbate</w:t>
      </w:r>
    </w:p>
    <w:p>
      <w:pPr>
        <w:pStyle w:val="Heading2"/>
      </w:pPr>
      <w:r>
        <w:t>Overview</w:t>
      </w:r>
    </w:p>
    <w:p>
      <w:r>
        <w:t>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ASSESSA INDÚSTRIA, COMÉRCIO E EXPORTAÇÃO LTDA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ASSESSA INDÚSTRIA, COMÉRCIO E EXPORTAÇÃO LTDA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