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Canina Flower Extract</w:t>
      </w:r>
    </w:p>
    <w:p>
      <w:pPr>
        <w:pStyle w:val="Heading2"/>
      </w:pPr>
      <w:r>
        <w:t>Overview</w:t>
      </w:r>
    </w:p>
    <w:p>
      <w:r>
        <w:t>Rosa Canina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Rosa Canina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Canina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